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290E15" w14:textId="77777777" w:rsidR="004C6727" w:rsidRPr="003366F4" w:rsidRDefault="004C6727" w:rsidP="004C6727">
      <w:pPr>
        <w:pStyle w:val="berschrift1"/>
        <w:spacing w:before="0" w:after="0"/>
        <w:ind w:left="2098" w:firstLine="29"/>
        <w:jc w:val="right"/>
        <w:rPr>
          <w:rFonts w:ascii="Helvetica" w:hAnsi="Helvetica" w:cs="Courier New"/>
          <w:b w:val="0"/>
          <w:bCs w:val="0"/>
          <w:sz w:val="22"/>
          <w:szCs w:val="22"/>
        </w:rPr>
      </w:pPr>
      <w:r w:rsidRPr="003366F4">
        <w:rPr>
          <w:rFonts w:ascii="Helvetica" w:hAnsi="Helvetica" w:cs="Courier New"/>
          <w:b w:val="0"/>
          <w:bCs w:val="0"/>
          <w:sz w:val="22"/>
          <w:szCs w:val="22"/>
        </w:rPr>
        <w:t>Formblatt 7</w:t>
      </w:r>
    </w:p>
    <w:p w14:paraId="330E1086" w14:textId="77777777" w:rsidR="004C6727" w:rsidRPr="003366F4" w:rsidRDefault="004C6727" w:rsidP="004C6727">
      <w:pPr>
        <w:pStyle w:val="berschrift1"/>
        <w:spacing w:before="0" w:after="0"/>
        <w:ind w:left="2098" w:firstLine="29"/>
        <w:rPr>
          <w:rFonts w:ascii="Helvetica" w:hAnsi="Helvetica" w:cs="Courier New"/>
          <w:b w:val="0"/>
          <w:bCs w:val="0"/>
          <w:sz w:val="22"/>
          <w:szCs w:val="22"/>
        </w:rPr>
      </w:pPr>
    </w:p>
    <w:p w14:paraId="3D9CB6CD" w14:textId="77777777" w:rsidR="004C6727" w:rsidRPr="003366F4" w:rsidRDefault="004C6727" w:rsidP="004C6727">
      <w:pPr>
        <w:pStyle w:val="berschrift1"/>
        <w:spacing w:before="0" w:after="0"/>
        <w:jc w:val="center"/>
        <w:rPr>
          <w:rFonts w:ascii="Helvetica" w:hAnsi="Helvetica" w:cs="Courier New"/>
          <w:sz w:val="22"/>
          <w:szCs w:val="22"/>
        </w:rPr>
      </w:pPr>
      <w:r w:rsidRPr="003366F4">
        <w:rPr>
          <w:rFonts w:ascii="Helvetica" w:hAnsi="Helvetica" w:cs="Courier New"/>
          <w:sz w:val="22"/>
          <w:szCs w:val="22"/>
        </w:rPr>
        <w:t>Eigenerklärung zu § 19 MiLoG</w:t>
      </w:r>
    </w:p>
    <w:p w14:paraId="401DB34F" w14:textId="77777777" w:rsidR="004C6727" w:rsidRPr="003366F4" w:rsidRDefault="004C6727" w:rsidP="004C6727">
      <w:pPr>
        <w:pStyle w:val="AltTGEinrckennachNummerierung"/>
        <w:rPr>
          <w:rFonts w:ascii="Helvetica" w:hAnsi="Helvetica"/>
          <w:b/>
          <w:bCs/>
        </w:rPr>
      </w:pPr>
    </w:p>
    <w:p w14:paraId="4E74B990" w14:textId="77777777" w:rsidR="004C6727" w:rsidRPr="003366F4" w:rsidRDefault="004C6727" w:rsidP="004C6727">
      <w:pPr>
        <w:pStyle w:val="AltTGEinrckennachNummerierung"/>
        <w:rPr>
          <w:rFonts w:ascii="Helvetica" w:hAnsi="Helvetica"/>
        </w:rPr>
      </w:pPr>
    </w:p>
    <w:p w14:paraId="6EFF974F" w14:textId="77777777" w:rsidR="004C6727" w:rsidRPr="003366F4" w:rsidRDefault="004C6727" w:rsidP="004C6727">
      <w:pPr>
        <w:pStyle w:val="AltTGEinrckennachNummerierung"/>
        <w:spacing w:before="0" w:after="0"/>
        <w:rPr>
          <w:rFonts w:ascii="Helvetica" w:hAnsi="Helvetica" w:cs="Courier New"/>
          <w:sz w:val="22"/>
          <w:szCs w:val="22"/>
        </w:rPr>
      </w:pPr>
    </w:p>
    <w:p w14:paraId="5E5CB546" w14:textId="77777777" w:rsidR="004C6727" w:rsidRPr="003366F4" w:rsidRDefault="004C6727" w:rsidP="00DD7547">
      <w:pPr>
        <w:numPr>
          <w:ilvl w:val="0"/>
          <w:numId w:val="2"/>
        </w:numPr>
        <w:spacing w:before="0" w:after="0" w:line="360" w:lineRule="auto"/>
        <w:ind w:left="567" w:hanging="567"/>
        <w:jc w:val="both"/>
        <w:outlineLvl w:val="1"/>
        <w:rPr>
          <w:rFonts w:ascii="Helvetica" w:hAnsi="Helvetica" w:cs="Courier New"/>
          <w:sz w:val="22"/>
          <w:szCs w:val="22"/>
        </w:rPr>
      </w:pPr>
      <w:r w:rsidRPr="003366F4">
        <w:rPr>
          <w:rFonts w:ascii="Helvetica" w:hAnsi="Helvetica" w:cs="Courier New"/>
          <w:sz w:val="22"/>
          <w:szCs w:val="22"/>
        </w:rPr>
        <w:t xml:space="preserve">Ich/wir erklären hiermit, dass für unser Unternehmen die Voraussetzungen für einen Ausschluss nach § 19 Abs. 1 des Gesetzes zur Regelung eines allgemeinen Mindestlohns (MiLoG) nicht vorliegen. </w:t>
      </w:r>
    </w:p>
    <w:p w14:paraId="52304BFA" w14:textId="77777777" w:rsidR="00DD7547" w:rsidRPr="003366F4" w:rsidRDefault="00DD7547" w:rsidP="00DD7547">
      <w:pPr>
        <w:spacing w:before="0" w:after="0" w:line="360" w:lineRule="auto"/>
        <w:ind w:left="567"/>
        <w:jc w:val="both"/>
        <w:outlineLvl w:val="1"/>
        <w:rPr>
          <w:rFonts w:ascii="Helvetica" w:hAnsi="Helvetica" w:cs="Courier New"/>
          <w:sz w:val="22"/>
          <w:szCs w:val="22"/>
        </w:rPr>
      </w:pPr>
    </w:p>
    <w:p w14:paraId="25A316C6" w14:textId="77777777" w:rsidR="004C6727" w:rsidRPr="003366F4" w:rsidRDefault="004C6727" w:rsidP="00DD7547">
      <w:pPr>
        <w:numPr>
          <w:ilvl w:val="0"/>
          <w:numId w:val="2"/>
        </w:numPr>
        <w:spacing w:before="0" w:after="0" w:line="360" w:lineRule="auto"/>
        <w:ind w:left="567" w:hanging="567"/>
        <w:jc w:val="both"/>
        <w:outlineLvl w:val="1"/>
        <w:rPr>
          <w:rFonts w:ascii="Helvetica" w:hAnsi="Helvetica" w:cs="Courier New"/>
          <w:sz w:val="22"/>
          <w:szCs w:val="22"/>
        </w:rPr>
      </w:pPr>
      <w:r w:rsidRPr="003366F4">
        <w:rPr>
          <w:rFonts w:ascii="Helvetica" w:hAnsi="Helvetica" w:cs="Courier New"/>
          <w:sz w:val="22"/>
          <w:szCs w:val="22"/>
        </w:rPr>
        <w:t>Mir/uns ist bekannt, dass Falschangaben die Auftraggeberin berechtigt bzw. sogar verpflichtet, Bewerber*innen / Bietende aus dem Vergabeverfahren auszuschließen bzw. einen einmal erteilten Auftrag fristlos zu kündigen.</w:t>
      </w:r>
    </w:p>
    <w:p w14:paraId="7CAD6352" w14:textId="77777777" w:rsidR="004C6727" w:rsidRPr="003366F4" w:rsidRDefault="004C6727" w:rsidP="004C6727">
      <w:pPr>
        <w:spacing w:before="0" w:after="0" w:line="360" w:lineRule="auto"/>
        <w:ind w:left="1418"/>
        <w:jc w:val="both"/>
        <w:outlineLvl w:val="1"/>
        <w:rPr>
          <w:rFonts w:ascii="Helvetica" w:hAnsi="Helvetica" w:cs="Courier New"/>
          <w:sz w:val="22"/>
          <w:szCs w:val="22"/>
        </w:rPr>
      </w:pPr>
    </w:p>
    <w:p w14:paraId="22C8463D" w14:textId="77777777" w:rsidR="004C6727" w:rsidRPr="003366F4" w:rsidRDefault="004C6727" w:rsidP="004C6727">
      <w:pPr>
        <w:spacing w:before="0" w:after="0" w:line="360" w:lineRule="auto"/>
        <w:ind w:left="1418"/>
        <w:jc w:val="both"/>
        <w:outlineLvl w:val="1"/>
        <w:rPr>
          <w:rFonts w:ascii="Helvetica" w:hAnsi="Helvetica" w:cs="Courier New"/>
          <w:sz w:val="22"/>
          <w:szCs w:val="22"/>
        </w:rPr>
      </w:pPr>
    </w:p>
    <w:p w14:paraId="783B58F7" w14:textId="77777777" w:rsidR="004C6727" w:rsidRPr="003366F4" w:rsidRDefault="004C6727" w:rsidP="004C6727">
      <w:pPr>
        <w:spacing w:before="0" w:after="0" w:line="360" w:lineRule="auto"/>
        <w:ind w:left="1418"/>
        <w:jc w:val="both"/>
        <w:outlineLvl w:val="1"/>
        <w:rPr>
          <w:rFonts w:ascii="Helvetica" w:hAnsi="Helvetica" w:cs="Courier New"/>
          <w:sz w:val="22"/>
          <w:szCs w:val="22"/>
        </w:rPr>
      </w:pPr>
    </w:p>
    <w:tbl>
      <w:tblPr>
        <w:tblStyle w:val="NormalTable0"/>
        <w:tblW w:w="943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435"/>
      </w:tblGrid>
      <w:tr w:rsidR="004C6727" w:rsidRPr="003366F4" w14:paraId="2EC9ED04" w14:textId="77777777" w:rsidTr="00A40413">
        <w:trPr>
          <w:trHeight w:val="1911"/>
        </w:trPr>
        <w:tc>
          <w:tcPr>
            <w:tcW w:w="94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D0EE86" w14:textId="77777777" w:rsidR="004C6727" w:rsidRPr="003366F4" w:rsidRDefault="004C6727" w:rsidP="00A40413">
            <w:pPr>
              <w:spacing w:before="0" w:after="0"/>
              <w:rPr>
                <w:rFonts w:ascii="Helvetica" w:hAnsi="Helvetica" w:cs="Courier New"/>
                <w:sz w:val="22"/>
                <w:szCs w:val="22"/>
              </w:rPr>
            </w:pPr>
            <w:r w:rsidRPr="003366F4">
              <w:rPr>
                <w:rFonts w:ascii="Helvetica" w:hAnsi="Helvetica" w:cs="Courier New"/>
                <w:sz w:val="22"/>
                <w:szCs w:val="22"/>
              </w:rPr>
              <w:t>Sofern zutreffend bitte ankreuzen:</w:t>
            </w:r>
          </w:p>
          <w:p w14:paraId="455B48A5" w14:textId="77777777" w:rsidR="004C6727" w:rsidRPr="003366F4" w:rsidRDefault="004C6727" w:rsidP="00A40413">
            <w:pPr>
              <w:spacing w:before="0" w:after="0"/>
              <w:rPr>
                <w:rFonts w:ascii="Helvetica" w:hAnsi="Helvetica" w:cs="Courier New"/>
                <w:sz w:val="22"/>
                <w:szCs w:val="22"/>
              </w:rPr>
            </w:pPr>
          </w:p>
          <w:p w14:paraId="59FEC419" w14:textId="77777777" w:rsidR="004C6727" w:rsidRPr="003366F4" w:rsidRDefault="004C6727" w:rsidP="00A40413">
            <w:pPr>
              <w:spacing w:before="0" w:after="0"/>
              <w:ind w:left="567" w:hanging="567"/>
              <w:rPr>
                <w:rFonts w:ascii="Helvetica" w:hAnsi="Helvetica" w:cs="Courier New"/>
                <w:sz w:val="22"/>
                <w:szCs w:val="22"/>
              </w:rPr>
            </w:pPr>
            <w:r w:rsidRPr="003366F4">
              <w:rPr>
                <w:rFonts w:ascii="Segoe UI Symbol" w:eastAsia="MS Gothic" w:hAnsi="Segoe UI Symbol" w:cs="Segoe UI Symbol"/>
                <w:sz w:val="22"/>
                <w:szCs w:val="22"/>
              </w:rPr>
              <w:t>☐</w:t>
            </w:r>
            <w:r w:rsidRPr="003366F4">
              <w:rPr>
                <w:rFonts w:ascii="Helvetica" w:hAnsi="Helvetica" w:cs="Courier New"/>
                <w:sz w:val="22"/>
                <w:szCs w:val="22"/>
              </w:rPr>
              <w:t xml:space="preserve">   Wir können die Erklärung zu Ziffer 1 und 2 nicht bzw. nicht uneingeschränkt abgeben.</w:t>
            </w:r>
          </w:p>
          <w:p w14:paraId="1DB5CAFA" w14:textId="77777777" w:rsidR="004C6727" w:rsidRPr="003366F4" w:rsidRDefault="004C6727" w:rsidP="00A40413">
            <w:pPr>
              <w:spacing w:before="0" w:after="0"/>
              <w:ind w:left="567" w:hanging="567"/>
              <w:rPr>
                <w:rFonts w:ascii="Helvetica" w:hAnsi="Helvetica" w:cs="Courier New"/>
                <w:sz w:val="22"/>
                <w:szCs w:val="22"/>
              </w:rPr>
            </w:pPr>
          </w:p>
          <w:p w14:paraId="62388EC4" w14:textId="77777777" w:rsidR="004C6727" w:rsidRPr="003366F4" w:rsidRDefault="004C6727" w:rsidP="00A40413">
            <w:pPr>
              <w:spacing w:before="0" w:after="0"/>
              <w:rPr>
                <w:rFonts w:ascii="Helvetica" w:hAnsi="Helvetica" w:cs="Courier New"/>
                <w:sz w:val="22"/>
                <w:szCs w:val="22"/>
              </w:rPr>
            </w:pPr>
            <w:r w:rsidRPr="003366F4">
              <w:rPr>
                <w:rFonts w:ascii="Helvetica" w:hAnsi="Helvetica" w:cs="Courier New"/>
                <w:sz w:val="22"/>
                <w:szCs w:val="22"/>
              </w:rPr>
              <w:t>In diesem Fall geben Sie bitte mittels einer selbst zu erstellenden Anlage an, warum das o.g. Unternehmen trotz Vorliegen eines Ausschlussgrundes im Sinne von § 19 Abs. 1 MiLoG aus Ihrer Sicht nicht von der Teilnahme an dem Vergabeverfahren auszuschließen ist, vgl. auch § 19 Abs. 5 MiLoG.</w:t>
            </w:r>
          </w:p>
        </w:tc>
      </w:tr>
    </w:tbl>
    <w:p w14:paraId="139676F1" w14:textId="77777777" w:rsidR="004C6727" w:rsidRPr="003366F4" w:rsidRDefault="004C6727" w:rsidP="004C6727">
      <w:pPr>
        <w:widowControl w:val="0"/>
        <w:spacing w:before="0" w:after="0"/>
        <w:ind w:left="1289"/>
        <w:jc w:val="both"/>
        <w:outlineLvl w:val="1"/>
        <w:rPr>
          <w:rFonts w:ascii="Helvetica" w:hAnsi="Helvetica" w:cs="Courier New"/>
          <w:sz w:val="22"/>
          <w:szCs w:val="22"/>
        </w:rPr>
      </w:pPr>
    </w:p>
    <w:p w14:paraId="0E5DAFC7" w14:textId="77777777" w:rsidR="004C6727" w:rsidRPr="003366F4" w:rsidRDefault="004C6727" w:rsidP="004C6727">
      <w:pPr>
        <w:spacing w:before="0" w:after="0" w:line="360" w:lineRule="auto"/>
        <w:jc w:val="both"/>
        <w:outlineLvl w:val="1"/>
        <w:rPr>
          <w:rFonts w:ascii="Helvetica" w:hAnsi="Helvetica" w:cs="Courier New"/>
          <w:sz w:val="22"/>
          <w:szCs w:val="22"/>
        </w:rPr>
      </w:pPr>
    </w:p>
    <w:p w14:paraId="3B2D2FEC" w14:textId="77777777" w:rsidR="004C6727" w:rsidRPr="003366F4" w:rsidRDefault="004C6727" w:rsidP="004C6727">
      <w:pPr>
        <w:spacing w:before="0" w:after="0" w:line="360" w:lineRule="auto"/>
        <w:jc w:val="both"/>
        <w:outlineLvl w:val="1"/>
        <w:rPr>
          <w:rFonts w:ascii="Helvetica" w:hAnsi="Helvetica" w:cs="Courier New"/>
          <w:sz w:val="22"/>
          <w:szCs w:val="22"/>
        </w:rPr>
      </w:pPr>
    </w:p>
    <w:p w14:paraId="4F944747" w14:textId="77777777" w:rsidR="004C6727" w:rsidRPr="003366F4" w:rsidRDefault="004C6727" w:rsidP="004C6727">
      <w:pPr>
        <w:spacing w:before="0" w:after="0"/>
        <w:rPr>
          <w:rFonts w:ascii="Helvetica" w:hAnsi="Helvetica" w:cs="Courier New"/>
          <w:sz w:val="22"/>
          <w:szCs w:val="22"/>
        </w:rPr>
      </w:pPr>
    </w:p>
    <w:p w14:paraId="4ADAECD1" w14:textId="77777777" w:rsidR="00463C7C" w:rsidRPr="003366F4" w:rsidRDefault="00463C7C" w:rsidP="004C6727">
      <w:pPr>
        <w:spacing w:before="0" w:after="0"/>
        <w:rPr>
          <w:rFonts w:ascii="Helvetica" w:hAnsi="Helvetica" w:cs="Courier New"/>
          <w:sz w:val="22"/>
          <w:szCs w:val="22"/>
        </w:rPr>
      </w:pPr>
    </w:p>
    <w:p w14:paraId="067F40C5" w14:textId="77777777" w:rsidR="004C6727" w:rsidRPr="003366F4" w:rsidRDefault="004C6727" w:rsidP="003366F4">
      <w:pPr>
        <w:spacing w:before="0" w:after="0"/>
        <w:ind w:left="142"/>
        <w:rPr>
          <w:rFonts w:ascii="Helvetica" w:hAnsi="Helvetica" w:cs="Courier New"/>
          <w:sz w:val="22"/>
          <w:szCs w:val="22"/>
        </w:rPr>
      </w:pPr>
      <w:r w:rsidRPr="003366F4">
        <w:rPr>
          <w:rFonts w:ascii="Helvetica" w:hAnsi="Helvetica" w:cs="Courier New"/>
          <w:sz w:val="22"/>
          <w:szCs w:val="22"/>
        </w:rPr>
        <w:t>___________________________________________________________________</w:t>
      </w:r>
    </w:p>
    <w:p w14:paraId="5AE46E1A" w14:textId="77777777" w:rsidR="004C6727" w:rsidRPr="003366F4" w:rsidRDefault="004C6727" w:rsidP="003366F4">
      <w:pPr>
        <w:spacing w:before="0" w:after="0"/>
        <w:ind w:left="142"/>
        <w:rPr>
          <w:rFonts w:ascii="Helvetica" w:hAnsi="Helvetica" w:cs="Courier New"/>
          <w:sz w:val="22"/>
          <w:szCs w:val="22"/>
        </w:rPr>
      </w:pPr>
      <w:r w:rsidRPr="003366F4">
        <w:rPr>
          <w:rFonts w:ascii="Helvetica" w:hAnsi="Helvetica" w:cs="Courier New"/>
          <w:sz w:val="22"/>
          <w:szCs w:val="22"/>
        </w:rPr>
        <w:t>Ort, Datum</w:t>
      </w:r>
      <w:r w:rsidRPr="003366F4">
        <w:rPr>
          <w:rFonts w:ascii="Helvetica" w:hAnsi="Helvetica" w:cs="Courier New"/>
          <w:sz w:val="22"/>
          <w:szCs w:val="22"/>
        </w:rPr>
        <w:tab/>
      </w:r>
      <w:r w:rsidRPr="003366F4">
        <w:rPr>
          <w:rFonts w:ascii="Helvetica" w:hAnsi="Helvetica" w:cs="Courier New"/>
          <w:sz w:val="22"/>
          <w:szCs w:val="22"/>
        </w:rPr>
        <w:tab/>
      </w:r>
      <w:r w:rsidRPr="003366F4">
        <w:rPr>
          <w:rFonts w:ascii="Helvetica" w:hAnsi="Helvetica" w:cs="Courier New"/>
          <w:sz w:val="22"/>
          <w:szCs w:val="22"/>
        </w:rPr>
        <w:tab/>
      </w:r>
      <w:r w:rsidRPr="003366F4">
        <w:rPr>
          <w:rFonts w:ascii="Helvetica" w:hAnsi="Helvetica" w:cs="Courier New"/>
          <w:sz w:val="22"/>
          <w:szCs w:val="22"/>
        </w:rPr>
        <w:tab/>
      </w:r>
      <w:r w:rsidRPr="003366F4">
        <w:rPr>
          <w:rFonts w:ascii="Helvetica" w:hAnsi="Helvetica" w:cs="Courier New"/>
          <w:sz w:val="22"/>
          <w:szCs w:val="22"/>
        </w:rPr>
        <w:tab/>
        <w:t>Rechtsverbindliche Unterschrift/en</w:t>
      </w:r>
    </w:p>
    <w:p w14:paraId="0860BF8E" w14:textId="77777777" w:rsidR="004C6727" w:rsidRPr="003366F4" w:rsidRDefault="004C6727" w:rsidP="004C6727">
      <w:pPr>
        <w:spacing w:before="0" w:after="0" w:line="360" w:lineRule="auto"/>
        <w:jc w:val="both"/>
        <w:outlineLvl w:val="1"/>
        <w:rPr>
          <w:rFonts w:ascii="Helvetica" w:hAnsi="Helvetica" w:cs="Courier New"/>
          <w:sz w:val="22"/>
          <w:szCs w:val="22"/>
        </w:rPr>
      </w:pPr>
    </w:p>
    <w:p w14:paraId="02A1517A" w14:textId="77777777" w:rsidR="004C6727" w:rsidRPr="003366F4" w:rsidRDefault="004C6727" w:rsidP="004C6727">
      <w:pPr>
        <w:spacing w:before="0" w:after="0" w:line="360" w:lineRule="auto"/>
        <w:jc w:val="both"/>
        <w:outlineLvl w:val="1"/>
        <w:rPr>
          <w:rFonts w:ascii="Helvetica" w:hAnsi="Helvetica" w:cs="Courier New"/>
          <w:sz w:val="22"/>
          <w:szCs w:val="22"/>
        </w:rPr>
      </w:pPr>
    </w:p>
    <w:p w14:paraId="01BF7337" w14:textId="77777777" w:rsidR="004C6727" w:rsidRPr="003366F4" w:rsidRDefault="004C6727" w:rsidP="004C6727">
      <w:pPr>
        <w:spacing w:before="0" w:after="0" w:line="360" w:lineRule="auto"/>
        <w:jc w:val="both"/>
        <w:outlineLvl w:val="1"/>
        <w:rPr>
          <w:rFonts w:ascii="Helvetica" w:hAnsi="Helvetica" w:cs="Courier New"/>
          <w:sz w:val="22"/>
          <w:szCs w:val="22"/>
        </w:rPr>
      </w:pPr>
    </w:p>
    <w:p w14:paraId="28B3B9CF" w14:textId="77777777" w:rsidR="004C6727" w:rsidRPr="003366F4" w:rsidRDefault="004C6727" w:rsidP="004C6727">
      <w:pPr>
        <w:spacing w:before="0" w:after="0" w:line="360" w:lineRule="auto"/>
        <w:jc w:val="both"/>
        <w:outlineLvl w:val="1"/>
        <w:rPr>
          <w:rFonts w:ascii="Helvetica" w:hAnsi="Helvetica" w:cs="Courier New"/>
          <w:sz w:val="22"/>
          <w:szCs w:val="22"/>
        </w:rPr>
      </w:pPr>
    </w:p>
    <w:p w14:paraId="11EC06D9" w14:textId="77777777" w:rsidR="004C6727" w:rsidRPr="003366F4" w:rsidRDefault="004C6727" w:rsidP="004C6727">
      <w:pPr>
        <w:spacing w:before="0" w:after="0" w:line="360" w:lineRule="auto"/>
        <w:jc w:val="both"/>
        <w:outlineLvl w:val="1"/>
        <w:rPr>
          <w:rFonts w:ascii="Helvetica" w:hAnsi="Helvetica" w:cs="Courier New"/>
          <w:sz w:val="22"/>
          <w:szCs w:val="22"/>
        </w:rPr>
      </w:pPr>
    </w:p>
    <w:p w14:paraId="58D3BBEC" w14:textId="77777777" w:rsidR="003366F4" w:rsidRDefault="003366F4" w:rsidP="004C6727">
      <w:pPr>
        <w:spacing w:before="0" w:after="0"/>
        <w:jc w:val="both"/>
        <w:rPr>
          <w:rFonts w:ascii="Helvetica" w:hAnsi="Helvetica" w:cs="Courier New"/>
          <w:sz w:val="22"/>
          <w:szCs w:val="22"/>
        </w:rPr>
      </w:pPr>
    </w:p>
    <w:p w14:paraId="53927274" w14:textId="77777777" w:rsidR="003366F4" w:rsidRDefault="003366F4" w:rsidP="004C6727">
      <w:pPr>
        <w:spacing w:before="0" w:after="0"/>
        <w:jc w:val="both"/>
        <w:rPr>
          <w:rFonts w:ascii="Helvetica" w:hAnsi="Helvetica" w:cs="Courier New"/>
          <w:sz w:val="22"/>
          <w:szCs w:val="22"/>
        </w:rPr>
      </w:pPr>
    </w:p>
    <w:p w14:paraId="505B59A1" w14:textId="34C70EE0" w:rsidR="004C6727" w:rsidRPr="003366F4" w:rsidRDefault="004C6727" w:rsidP="004C6727">
      <w:pPr>
        <w:spacing w:before="0" w:after="0"/>
        <w:jc w:val="both"/>
        <w:rPr>
          <w:rFonts w:ascii="Helvetica" w:hAnsi="Helvetica" w:cs="Courier New"/>
          <w:sz w:val="22"/>
          <w:szCs w:val="22"/>
        </w:rPr>
      </w:pPr>
      <w:r w:rsidRPr="003366F4">
        <w:rPr>
          <w:rFonts w:ascii="Helvetica" w:hAnsi="Helvetica" w:cs="Courier New"/>
          <w:sz w:val="22"/>
          <w:szCs w:val="22"/>
        </w:rPr>
        <w:lastRenderedPageBreak/>
        <w:t xml:space="preserve">Zur Information: </w:t>
      </w:r>
    </w:p>
    <w:p w14:paraId="5B8A55B2" w14:textId="77777777" w:rsidR="004C6727" w:rsidRPr="003366F4" w:rsidRDefault="004C6727" w:rsidP="004C6727">
      <w:pPr>
        <w:spacing w:before="0" w:after="0"/>
        <w:jc w:val="both"/>
        <w:rPr>
          <w:rFonts w:ascii="Helvetica" w:hAnsi="Helvetica" w:cs="Courier New"/>
          <w:sz w:val="22"/>
          <w:szCs w:val="22"/>
        </w:rPr>
      </w:pPr>
    </w:p>
    <w:p w14:paraId="65067031" w14:textId="77777777" w:rsidR="004C6727" w:rsidRPr="003366F4" w:rsidRDefault="004C6727" w:rsidP="004C6727">
      <w:pPr>
        <w:spacing w:before="0" w:after="0"/>
        <w:jc w:val="both"/>
        <w:rPr>
          <w:rFonts w:ascii="Helvetica" w:hAnsi="Helvetica" w:cs="Courier New"/>
          <w:sz w:val="22"/>
          <w:szCs w:val="22"/>
        </w:rPr>
      </w:pPr>
      <w:r w:rsidRPr="003366F4">
        <w:rPr>
          <w:rFonts w:ascii="Helvetica" w:hAnsi="Helvetica" w:cs="Courier New"/>
          <w:sz w:val="22"/>
          <w:szCs w:val="22"/>
        </w:rPr>
        <w:t>§ 19 Ausschluss von der Vergabe öffentlicher Aufträge</w:t>
      </w:r>
    </w:p>
    <w:p w14:paraId="430B0289" w14:textId="77777777" w:rsidR="004C6727" w:rsidRPr="003366F4" w:rsidRDefault="004C6727" w:rsidP="004C6727">
      <w:pPr>
        <w:spacing w:before="0" w:after="0"/>
        <w:jc w:val="both"/>
        <w:rPr>
          <w:rFonts w:ascii="Helvetica" w:hAnsi="Helvetica" w:cs="Courier New"/>
          <w:sz w:val="22"/>
          <w:szCs w:val="22"/>
        </w:rPr>
      </w:pPr>
    </w:p>
    <w:p w14:paraId="186D097B" w14:textId="77777777" w:rsidR="004C6727" w:rsidRPr="003366F4" w:rsidRDefault="004C6727" w:rsidP="004C6727">
      <w:pPr>
        <w:pStyle w:val="Listenabsatz"/>
        <w:numPr>
          <w:ilvl w:val="0"/>
          <w:numId w:val="3"/>
        </w:numPr>
        <w:tabs>
          <w:tab w:val="left" w:pos="851"/>
        </w:tabs>
        <w:spacing w:before="0" w:after="0"/>
        <w:ind w:left="709" w:hanging="349"/>
        <w:jc w:val="both"/>
        <w:rPr>
          <w:rFonts w:ascii="Helvetica" w:hAnsi="Helvetica" w:cs="Courier New"/>
          <w:sz w:val="22"/>
          <w:szCs w:val="22"/>
        </w:rPr>
      </w:pPr>
      <w:r w:rsidRPr="003366F4">
        <w:rPr>
          <w:rFonts w:ascii="Helvetica" w:hAnsi="Helvetica" w:cs="Courier New"/>
          <w:sz w:val="22"/>
          <w:szCs w:val="22"/>
        </w:rPr>
        <w:t xml:space="preserve">Von der Teilnahme an einem Wettbewerb um einen Liefer-, Bau- </w:t>
      </w:r>
      <w:r w:rsidRPr="003366F4">
        <w:rPr>
          <w:rFonts w:ascii="Helvetica" w:hAnsi="Helvetica" w:cs="Courier New"/>
          <w:sz w:val="22"/>
          <w:szCs w:val="22"/>
        </w:rPr>
        <w:tab/>
        <w:t xml:space="preserve">oder Dienstleistungsauftrag der in §§ 99 und 100 des Gesetzes </w:t>
      </w:r>
    </w:p>
    <w:p w14:paraId="2A1160A4" w14:textId="77777777" w:rsidR="004C6727" w:rsidRPr="003366F4" w:rsidRDefault="004C6727" w:rsidP="004C6727">
      <w:pPr>
        <w:pStyle w:val="Listenabsatz"/>
        <w:tabs>
          <w:tab w:val="left" w:pos="851"/>
        </w:tabs>
        <w:spacing w:before="0" w:after="0"/>
        <w:ind w:left="709"/>
        <w:jc w:val="both"/>
        <w:rPr>
          <w:rFonts w:ascii="Helvetica" w:hAnsi="Helvetica" w:cs="Courier New"/>
          <w:sz w:val="22"/>
          <w:szCs w:val="22"/>
        </w:rPr>
      </w:pPr>
      <w:r w:rsidRPr="003366F4">
        <w:rPr>
          <w:rFonts w:ascii="Helvetica" w:hAnsi="Helvetica" w:cs="Courier New"/>
          <w:sz w:val="22"/>
          <w:szCs w:val="22"/>
        </w:rPr>
        <w:tab/>
        <w:t xml:space="preserve">gegen Wettbewerbsbeschränkungen genannten Auftraggeber sollen </w:t>
      </w:r>
    </w:p>
    <w:p w14:paraId="77B54CD1" w14:textId="77777777" w:rsidR="004C6727" w:rsidRPr="003366F4" w:rsidRDefault="004C6727" w:rsidP="004C6727">
      <w:pPr>
        <w:pStyle w:val="Listenabsatz"/>
        <w:tabs>
          <w:tab w:val="left" w:pos="851"/>
        </w:tabs>
        <w:spacing w:before="0" w:after="0"/>
        <w:ind w:left="709"/>
        <w:jc w:val="both"/>
        <w:rPr>
          <w:rFonts w:ascii="Helvetica" w:hAnsi="Helvetica" w:cs="Courier New"/>
          <w:sz w:val="22"/>
          <w:szCs w:val="22"/>
        </w:rPr>
      </w:pPr>
      <w:r w:rsidRPr="003366F4">
        <w:rPr>
          <w:rFonts w:ascii="Helvetica" w:hAnsi="Helvetica" w:cs="Courier New"/>
          <w:sz w:val="22"/>
          <w:szCs w:val="22"/>
        </w:rPr>
        <w:tab/>
        <w:t xml:space="preserve">Bewerberinnen oder Bewerber für eine angemessene Zeit bis zur </w:t>
      </w:r>
    </w:p>
    <w:p w14:paraId="0150D495" w14:textId="77777777" w:rsidR="004C6727" w:rsidRPr="003366F4" w:rsidRDefault="004C6727" w:rsidP="004C6727">
      <w:pPr>
        <w:pStyle w:val="Listenabsatz"/>
        <w:tabs>
          <w:tab w:val="left" w:pos="851"/>
        </w:tabs>
        <w:spacing w:before="0" w:after="0"/>
        <w:ind w:left="709"/>
        <w:jc w:val="both"/>
        <w:rPr>
          <w:rFonts w:ascii="Helvetica" w:hAnsi="Helvetica" w:cs="Courier New"/>
          <w:sz w:val="22"/>
          <w:szCs w:val="22"/>
        </w:rPr>
      </w:pPr>
      <w:r w:rsidRPr="003366F4">
        <w:rPr>
          <w:rFonts w:ascii="Helvetica" w:hAnsi="Helvetica" w:cs="Courier New"/>
          <w:sz w:val="22"/>
          <w:szCs w:val="22"/>
        </w:rPr>
        <w:tab/>
        <w:t xml:space="preserve">nachgewiesenen Wiederherstellung ihrer Zuverlässigkeit </w:t>
      </w:r>
      <w:proofErr w:type="spellStart"/>
      <w:r w:rsidRPr="003366F4">
        <w:rPr>
          <w:rFonts w:ascii="Helvetica" w:hAnsi="Helvetica" w:cs="Courier New"/>
          <w:sz w:val="22"/>
          <w:szCs w:val="22"/>
        </w:rPr>
        <w:t>ausge</w:t>
      </w:r>
      <w:proofErr w:type="spellEnd"/>
    </w:p>
    <w:p w14:paraId="14F805C3" w14:textId="77777777" w:rsidR="004C6727" w:rsidRPr="003366F4" w:rsidRDefault="004C6727" w:rsidP="004C6727">
      <w:pPr>
        <w:pStyle w:val="Listenabsatz"/>
        <w:tabs>
          <w:tab w:val="left" w:pos="851"/>
        </w:tabs>
        <w:spacing w:before="0" w:after="0"/>
        <w:ind w:left="709"/>
        <w:jc w:val="both"/>
        <w:rPr>
          <w:rFonts w:ascii="Helvetica" w:hAnsi="Helvetica" w:cs="Courier New"/>
          <w:sz w:val="22"/>
          <w:szCs w:val="22"/>
        </w:rPr>
      </w:pPr>
      <w:r w:rsidRPr="003366F4">
        <w:rPr>
          <w:rFonts w:ascii="Helvetica" w:hAnsi="Helvetica" w:cs="Courier New"/>
          <w:sz w:val="22"/>
          <w:szCs w:val="22"/>
        </w:rPr>
        <w:tab/>
        <w:t xml:space="preserve">schlossen werden, die wegen eines Verstoßes nach § 21 mit einer </w:t>
      </w:r>
    </w:p>
    <w:p w14:paraId="0A01D513" w14:textId="77777777" w:rsidR="004C6727" w:rsidRPr="003366F4" w:rsidRDefault="004C6727" w:rsidP="004C6727">
      <w:pPr>
        <w:pStyle w:val="Listenabsatz"/>
        <w:tabs>
          <w:tab w:val="left" w:pos="851"/>
        </w:tabs>
        <w:spacing w:before="0" w:after="0"/>
        <w:ind w:left="709"/>
        <w:jc w:val="both"/>
        <w:rPr>
          <w:rFonts w:ascii="Helvetica" w:hAnsi="Helvetica" w:cs="Courier New"/>
          <w:sz w:val="22"/>
          <w:szCs w:val="22"/>
        </w:rPr>
      </w:pPr>
      <w:r w:rsidRPr="003366F4">
        <w:rPr>
          <w:rFonts w:ascii="Helvetica" w:hAnsi="Helvetica" w:cs="Courier New"/>
          <w:sz w:val="22"/>
          <w:szCs w:val="22"/>
        </w:rPr>
        <w:tab/>
        <w:t xml:space="preserve">Geldbuße von wenigstens zweitausendfünfhundert Euro belegt </w:t>
      </w:r>
      <w:proofErr w:type="spellStart"/>
      <w:r w:rsidRPr="003366F4">
        <w:rPr>
          <w:rFonts w:ascii="Helvetica" w:hAnsi="Helvetica" w:cs="Courier New"/>
          <w:sz w:val="22"/>
          <w:szCs w:val="22"/>
        </w:rPr>
        <w:t>wor</w:t>
      </w:r>
      <w:proofErr w:type="spellEnd"/>
    </w:p>
    <w:p w14:paraId="0357E09B" w14:textId="77777777" w:rsidR="004C6727" w:rsidRPr="003366F4" w:rsidRDefault="004C6727" w:rsidP="004C6727">
      <w:pPr>
        <w:pStyle w:val="Listenabsatz"/>
        <w:tabs>
          <w:tab w:val="left" w:pos="851"/>
        </w:tabs>
        <w:spacing w:before="0" w:after="0"/>
        <w:ind w:left="709"/>
        <w:jc w:val="both"/>
        <w:rPr>
          <w:rFonts w:ascii="Helvetica" w:hAnsi="Helvetica" w:cs="Courier New"/>
          <w:sz w:val="22"/>
          <w:szCs w:val="22"/>
        </w:rPr>
      </w:pPr>
      <w:r w:rsidRPr="003366F4">
        <w:rPr>
          <w:rFonts w:ascii="Helvetica" w:hAnsi="Helvetica" w:cs="Courier New"/>
          <w:sz w:val="22"/>
          <w:szCs w:val="22"/>
        </w:rPr>
        <w:tab/>
        <w:t>den sind.</w:t>
      </w:r>
    </w:p>
    <w:p w14:paraId="5D5059F5" w14:textId="77777777" w:rsidR="004C6727" w:rsidRPr="003366F4" w:rsidRDefault="004C6727" w:rsidP="004C6727">
      <w:pPr>
        <w:pStyle w:val="Listenabsatz"/>
        <w:spacing w:before="0" w:after="0"/>
        <w:jc w:val="both"/>
        <w:rPr>
          <w:rFonts w:ascii="Helvetica" w:hAnsi="Helvetica" w:cs="Courier New"/>
          <w:sz w:val="22"/>
          <w:szCs w:val="22"/>
        </w:rPr>
      </w:pPr>
    </w:p>
    <w:p w14:paraId="6E9804AC" w14:textId="77777777" w:rsidR="004C6727" w:rsidRPr="003366F4" w:rsidRDefault="004C6727" w:rsidP="004C6727">
      <w:pPr>
        <w:tabs>
          <w:tab w:val="left" w:pos="851"/>
        </w:tabs>
        <w:spacing w:before="0" w:after="0"/>
        <w:ind w:left="284"/>
        <w:jc w:val="both"/>
        <w:rPr>
          <w:rFonts w:ascii="Helvetica" w:hAnsi="Helvetica" w:cs="Courier New"/>
          <w:sz w:val="22"/>
          <w:szCs w:val="22"/>
        </w:rPr>
      </w:pPr>
      <w:r w:rsidRPr="003366F4">
        <w:rPr>
          <w:rFonts w:ascii="Helvetica" w:hAnsi="Helvetica" w:cs="Courier New"/>
          <w:sz w:val="22"/>
          <w:szCs w:val="22"/>
        </w:rPr>
        <w:t>(2)</w:t>
      </w:r>
      <w:r w:rsidRPr="003366F4">
        <w:rPr>
          <w:rFonts w:ascii="Helvetica" w:hAnsi="Helvetica" w:cs="Courier New"/>
          <w:sz w:val="22"/>
          <w:szCs w:val="22"/>
        </w:rPr>
        <w:tab/>
        <w:t xml:space="preserve">Die für die Verfolgung oder Ahndung der Ordnungswidrigkeiten </w:t>
      </w:r>
    </w:p>
    <w:p w14:paraId="58F83BF6" w14:textId="77777777" w:rsidR="004C6727" w:rsidRPr="003366F4" w:rsidRDefault="004C6727" w:rsidP="004C6727">
      <w:pPr>
        <w:tabs>
          <w:tab w:val="left" w:pos="851"/>
        </w:tabs>
        <w:spacing w:before="0" w:after="0"/>
        <w:ind w:left="851"/>
        <w:jc w:val="both"/>
        <w:rPr>
          <w:rFonts w:ascii="Helvetica" w:hAnsi="Helvetica" w:cs="Courier New"/>
          <w:sz w:val="22"/>
          <w:szCs w:val="22"/>
        </w:rPr>
      </w:pPr>
      <w:r w:rsidRPr="003366F4">
        <w:rPr>
          <w:rFonts w:ascii="Helvetica" w:hAnsi="Helvetica" w:cs="Courier New"/>
          <w:sz w:val="22"/>
          <w:szCs w:val="22"/>
        </w:rPr>
        <w:t>nach § 21 zuständigen Behörden dürfen öffentlichen Auftraggebern nach § 99 des Gesetzes gegen Wettbewerbsbeschränkungen und solchen Stellen, die von öffentlichen Auftraggebern zugelassene Präqualifikations-verzeichnisse oder Unternehmer- und Lieferantenverzeichnisse führen, auf Verlangen die erforderlichen Auskünfte geben.</w:t>
      </w:r>
    </w:p>
    <w:p w14:paraId="46212169" w14:textId="77777777" w:rsidR="004C6727" w:rsidRPr="003366F4" w:rsidRDefault="004C6727" w:rsidP="004C6727">
      <w:pPr>
        <w:tabs>
          <w:tab w:val="left" w:pos="851"/>
        </w:tabs>
        <w:spacing w:before="0" w:after="0"/>
        <w:ind w:left="851"/>
        <w:jc w:val="both"/>
        <w:rPr>
          <w:rFonts w:ascii="Helvetica" w:hAnsi="Helvetica" w:cs="Courier New"/>
          <w:sz w:val="22"/>
          <w:szCs w:val="22"/>
        </w:rPr>
      </w:pPr>
    </w:p>
    <w:p w14:paraId="000B9935" w14:textId="77777777" w:rsidR="004C6727" w:rsidRPr="003366F4" w:rsidRDefault="004C6727" w:rsidP="004C6727">
      <w:pPr>
        <w:tabs>
          <w:tab w:val="left" w:pos="851"/>
        </w:tabs>
        <w:spacing w:before="0" w:after="0"/>
        <w:ind w:left="851" w:hanging="567"/>
        <w:jc w:val="both"/>
        <w:rPr>
          <w:rFonts w:ascii="Helvetica" w:hAnsi="Helvetica" w:cs="Courier New"/>
          <w:sz w:val="22"/>
          <w:szCs w:val="22"/>
        </w:rPr>
      </w:pPr>
      <w:r w:rsidRPr="003366F4">
        <w:rPr>
          <w:rFonts w:ascii="Helvetica" w:hAnsi="Helvetica" w:cs="Courier New"/>
          <w:sz w:val="22"/>
          <w:szCs w:val="22"/>
        </w:rPr>
        <w:t>(3)</w:t>
      </w:r>
      <w:r w:rsidRPr="003366F4">
        <w:rPr>
          <w:rFonts w:ascii="Helvetica" w:hAnsi="Helvetica" w:cs="Courier New"/>
          <w:sz w:val="22"/>
          <w:szCs w:val="22"/>
        </w:rPr>
        <w:tab/>
        <w:t>Öffentliche Auftraggeber nach Absatz 2 fordern im Rahmen ihrer Tätigkeit beim Gewerbezentralregister Auskünfte über rechtskräftige Bußgeldentscheidungen wegen einer Ordnungswidrigkeit nach § 21 Absatz 1 oder Absatz 2 an oder verlangen von Bewerberinnen oder Bewerbern eine Erklärung, dass die Voraussetzungen für einen Ausschluss nach Absatz 1 nicht vorliegen. Im Falle einer Erklärung der Bewerberin oder des Bewerbers können öffentliche Auftraggeber nach Absatz 2 jederzeit zusätzlich Auskünfte des Gewerbezentralregisters nach § 150a der Gewerbeordnung anfordern.</w:t>
      </w:r>
    </w:p>
    <w:p w14:paraId="5801347C" w14:textId="77777777" w:rsidR="004C6727" w:rsidRPr="003366F4" w:rsidRDefault="004C6727" w:rsidP="004C6727">
      <w:pPr>
        <w:tabs>
          <w:tab w:val="left" w:pos="851"/>
        </w:tabs>
        <w:spacing w:before="0" w:after="0"/>
        <w:ind w:left="851" w:hanging="567"/>
        <w:jc w:val="both"/>
        <w:rPr>
          <w:rFonts w:ascii="Helvetica" w:hAnsi="Helvetica" w:cs="Courier New"/>
          <w:sz w:val="22"/>
          <w:szCs w:val="22"/>
        </w:rPr>
      </w:pPr>
    </w:p>
    <w:p w14:paraId="414755A9" w14:textId="77777777" w:rsidR="004C6727" w:rsidRPr="003366F4" w:rsidRDefault="004C6727" w:rsidP="004C6727">
      <w:pPr>
        <w:tabs>
          <w:tab w:val="left" w:pos="851"/>
        </w:tabs>
        <w:spacing w:before="0" w:after="0"/>
        <w:ind w:left="851" w:hanging="567"/>
        <w:jc w:val="both"/>
        <w:rPr>
          <w:rFonts w:ascii="Helvetica" w:hAnsi="Helvetica" w:cs="Courier New"/>
          <w:sz w:val="22"/>
          <w:szCs w:val="22"/>
        </w:rPr>
      </w:pPr>
      <w:r w:rsidRPr="003366F4">
        <w:rPr>
          <w:rFonts w:ascii="Helvetica" w:hAnsi="Helvetica" w:cs="Courier New"/>
          <w:sz w:val="22"/>
          <w:szCs w:val="22"/>
        </w:rPr>
        <w:t>(4)</w:t>
      </w:r>
      <w:r w:rsidRPr="003366F4">
        <w:rPr>
          <w:rFonts w:ascii="Helvetica" w:hAnsi="Helvetica" w:cs="Courier New"/>
          <w:sz w:val="22"/>
          <w:szCs w:val="22"/>
        </w:rPr>
        <w:tab/>
        <w:t>Bei Aufträgen ab einer Höhe von 30 000 Euro fordert der öffentliche Auftraggeber nach Absatz 2 für die Bewerberin oder den Bewerber, die oder der den Zuschlag erhalten soll, vor der Zuschlagserteilung eine Auskunft aus dem Gewerbezentralregister nach § 150a der Gewerbeordnung an.</w:t>
      </w:r>
    </w:p>
    <w:p w14:paraId="68AE08FD" w14:textId="77777777" w:rsidR="004C6727" w:rsidRPr="003366F4" w:rsidRDefault="004C6727" w:rsidP="004C6727">
      <w:pPr>
        <w:tabs>
          <w:tab w:val="left" w:pos="851"/>
        </w:tabs>
        <w:spacing w:before="0" w:after="0"/>
        <w:ind w:left="851" w:hanging="567"/>
        <w:jc w:val="both"/>
        <w:rPr>
          <w:rFonts w:ascii="Helvetica" w:hAnsi="Helvetica" w:cs="Courier New"/>
          <w:sz w:val="22"/>
          <w:szCs w:val="22"/>
        </w:rPr>
      </w:pPr>
    </w:p>
    <w:p w14:paraId="779BAE85" w14:textId="77777777" w:rsidR="004C6727" w:rsidRPr="003366F4" w:rsidRDefault="004C6727" w:rsidP="004C6727">
      <w:pPr>
        <w:tabs>
          <w:tab w:val="left" w:pos="851"/>
        </w:tabs>
        <w:spacing w:before="0" w:after="0"/>
        <w:ind w:left="284"/>
        <w:jc w:val="both"/>
        <w:rPr>
          <w:rFonts w:ascii="Helvetica" w:hAnsi="Helvetica" w:cs="Courier New"/>
          <w:sz w:val="22"/>
          <w:szCs w:val="22"/>
        </w:rPr>
      </w:pPr>
      <w:r w:rsidRPr="003366F4">
        <w:rPr>
          <w:rFonts w:ascii="Helvetica" w:hAnsi="Helvetica" w:cs="Courier New"/>
          <w:sz w:val="22"/>
          <w:szCs w:val="22"/>
        </w:rPr>
        <w:t>(5)</w:t>
      </w:r>
      <w:r w:rsidRPr="003366F4">
        <w:rPr>
          <w:rFonts w:ascii="Helvetica" w:hAnsi="Helvetica" w:cs="Courier New"/>
          <w:sz w:val="22"/>
          <w:szCs w:val="22"/>
        </w:rPr>
        <w:tab/>
        <w:t xml:space="preserve">Vor der Entscheidung über den Ausschluss ist die Bewerberin oder </w:t>
      </w:r>
      <w:r w:rsidRPr="003366F4">
        <w:rPr>
          <w:rFonts w:ascii="Helvetica" w:hAnsi="Helvetica" w:cs="Courier New"/>
          <w:sz w:val="22"/>
          <w:szCs w:val="22"/>
        </w:rPr>
        <w:tab/>
        <w:t>der Bewerber zu hören.</w:t>
      </w:r>
    </w:p>
    <w:p w14:paraId="2A8311A3" w14:textId="77777777" w:rsidR="004C6727" w:rsidRPr="003366F4" w:rsidRDefault="004C6727" w:rsidP="004C6727">
      <w:pPr>
        <w:spacing w:before="0" w:after="0"/>
        <w:jc w:val="both"/>
        <w:rPr>
          <w:rFonts w:ascii="Helvetica" w:hAnsi="Helvetica" w:cs="Courier New"/>
          <w:sz w:val="22"/>
          <w:szCs w:val="22"/>
        </w:rPr>
      </w:pPr>
    </w:p>
    <w:p w14:paraId="014874A8" w14:textId="77777777" w:rsidR="004C6727" w:rsidRPr="003366F4" w:rsidRDefault="004C6727" w:rsidP="004C6727">
      <w:pPr>
        <w:spacing w:before="0" w:after="0"/>
        <w:jc w:val="both"/>
        <w:rPr>
          <w:rFonts w:ascii="Helvetica" w:hAnsi="Helvetica" w:cs="Courier New"/>
          <w:sz w:val="22"/>
          <w:szCs w:val="22"/>
        </w:rPr>
      </w:pPr>
      <w:r w:rsidRPr="003366F4">
        <w:rPr>
          <w:rFonts w:ascii="Helvetica" w:hAnsi="Helvetica" w:cs="Courier New"/>
          <w:sz w:val="22"/>
          <w:szCs w:val="22"/>
        </w:rPr>
        <w:t>§ 21 Bußgeldvorschriften</w:t>
      </w:r>
    </w:p>
    <w:p w14:paraId="53B00DB9" w14:textId="77777777" w:rsidR="004C6727" w:rsidRPr="003366F4" w:rsidRDefault="004C6727" w:rsidP="004C6727">
      <w:pPr>
        <w:spacing w:before="0" w:after="0"/>
        <w:jc w:val="both"/>
        <w:rPr>
          <w:rFonts w:ascii="Helvetica" w:hAnsi="Helvetica" w:cs="Courier New"/>
          <w:sz w:val="22"/>
          <w:szCs w:val="22"/>
        </w:rPr>
      </w:pPr>
    </w:p>
    <w:p w14:paraId="240B50FF" w14:textId="77777777" w:rsidR="004C6727" w:rsidRPr="003366F4" w:rsidRDefault="004C6727" w:rsidP="004C6727">
      <w:pPr>
        <w:tabs>
          <w:tab w:val="left" w:pos="567"/>
        </w:tabs>
        <w:spacing w:before="0" w:after="0"/>
        <w:ind w:left="284" w:hanging="284"/>
        <w:jc w:val="both"/>
        <w:rPr>
          <w:rFonts w:ascii="Helvetica" w:hAnsi="Helvetica" w:cs="Courier New"/>
          <w:sz w:val="22"/>
          <w:szCs w:val="22"/>
        </w:rPr>
      </w:pPr>
      <w:r w:rsidRPr="003366F4">
        <w:rPr>
          <w:rFonts w:ascii="Helvetica" w:hAnsi="Helvetica" w:cs="Courier New"/>
          <w:sz w:val="22"/>
          <w:szCs w:val="22"/>
        </w:rPr>
        <w:t>(1)</w:t>
      </w:r>
      <w:r w:rsidRPr="003366F4">
        <w:rPr>
          <w:rFonts w:ascii="Helvetica" w:hAnsi="Helvetica" w:cs="Courier New"/>
          <w:sz w:val="22"/>
          <w:szCs w:val="22"/>
        </w:rPr>
        <w:tab/>
        <w:t>Ordnungswidrig handelt, wer vorsätzlich oder fahrlässig</w:t>
      </w:r>
    </w:p>
    <w:p w14:paraId="612EFCF5" w14:textId="77777777" w:rsidR="004C6727" w:rsidRPr="003366F4" w:rsidRDefault="004C6727" w:rsidP="004C6727">
      <w:pPr>
        <w:spacing w:before="0" w:after="0"/>
        <w:ind w:left="284" w:hanging="284"/>
        <w:jc w:val="both"/>
        <w:rPr>
          <w:rFonts w:ascii="Helvetica" w:hAnsi="Helvetica" w:cs="Courier New"/>
          <w:sz w:val="22"/>
          <w:szCs w:val="22"/>
        </w:rPr>
      </w:pPr>
      <w:r w:rsidRPr="003366F4">
        <w:rPr>
          <w:rFonts w:ascii="Helvetica" w:hAnsi="Helvetica" w:cs="Courier New"/>
          <w:sz w:val="22"/>
          <w:szCs w:val="22"/>
        </w:rPr>
        <w:t xml:space="preserve"> </w:t>
      </w:r>
    </w:p>
    <w:p w14:paraId="62AB374A" w14:textId="77777777" w:rsidR="004C6727" w:rsidRPr="003366F4" w:rsidRDefault="004C6727" w:rsidP="004C6727">
      <w:pPr>
        <w:tabs>
          <w:tab w:val="left" w:pos="567"/>
        </w:tabs>
        <w:spacing w:before="0" w:after="0"/>
        <w:ind w:left="567" w:hanging="283"/>
        <w:jc w:val="both"/>
        <w:rPr>
          <w:rFonts w:ascii="Helvetica" w:hAnsi="Helvetica" w:cs="Courier New"/>
          <w:sz w:val="22"/>
          <w:szCs w:val="22"/>
        </w:rPr>
      </w:pPr>
      <w:r w:rsidRPr="003366F4">
        <w:rPr>
          <w:rFonts w:ascii="Helvetica" w:hAnsi="Helvetica" w:cs="Courier New"/>
          <w:sz w:val="22"/>
          <w:szCs w:val="22"/>
        </w:rPr>
        <w:t>1.</w:t>
      </w:r>
      <w:r w:rsidRPr="003366F4">
        <w:rPr>
          <w:rFonts w:ascii="Helvetica" w:hAnsi="Helvetica" w:cs="Courier New"/>
          <w:sz w:val="22"/>
          <w:szCs w:val="22"/>
        </w:rPr>
        <w:tab/>
        <w:t>entgegen § 15 Satz 1 in Verbindung mit § 5 Absatz 1 Satz 1 des Schwarzarbeitsbekämpfungsgesetzes eine Prüfung nicht duldet oder bei einer Prüfung nicht mitwirkt,</w:t>
      </w:r>
    </w:p>
    <w:p w14:paraId="5D750E7D" w14:textId="77777777" w:rsidR="004C6727" w:rsidRPr="003366F4" w:rsidRDefault="004C6727" w:rsidP="004C6727">
      <w:pPr>
        <w:spacing w:before="0" w:after="0"/>
        <w:ind w:left="567" w:hanging="283"/>
        <w:jc w:val="both"/>
        <w:rPr>
          <w:rFonts w:ascii="Helvetica" w:hAnsi="Helvetica" w:cs="Courier New"/>
          <w:sz w:val="22"/>
          <w:szCs w:val="22"/>
        </w:rPr>
      </w:pPr>
      <w:r w:rsidRPr="003366F4">
        <w:rPr>
          <w:rFonts w:ascii="Helvetica" w:hAnsi="Helvetica" w:cs="Courier New"/>
          <w:sz w:val="22"/>
          <w:szCs w:val="22"/>
        </w:rPr>
        <w:t>2.</w:t>
      </w:r>
      <w:r w:rsidRPr="003366F4">
        <w:rPr>
          <w:rFonts w:ascii="Helvetica" w:hAnsi="Helvetica" w:cs="Courier New"/>
          <w:sz w:val="22"/>
          <w:szCs w:val="22"/>
        </w:rPr>
        <w:tab/>
        <w:t>entgegen § 15 Satz 1 in Verbindung mit § 5 Absatz 1 Satz 2 des Schwarzarbeitsbekämpfungsgesetzes das Betreten eines Grundstücks oder Geschäftsraums nicht duldet,</w:t>
      </w:r>
    </w:p>
    <w:p w14:paraId="6EB9ADDF" w14:textId="77777777" w:rsidR="004C6727" w:rsidRPr="003366F4" w:rsidRDefault="004C6727" w:rsidP="004C6727">
      <w:pPr>
        <w:spacing w:before="0" w:after="0"/>
        <w:ind w:left="567" w:hanging="283"/>
        <w:jc w:val="both"/>
        <w:rPr>
          <w:rFonts w:ascii="Helvetica" w:hAnsi="Helvetica" w:cs="Courier New"/>
          <w:sz w:val="22"/>
          <w:szCs w:val="22"/>
        </w:rPr>
      </w:pPr>
      <w:r w:rsidRPr="003366F4">
        <w:rPr>
          <w:rFonts w:ascii="Helvetica" w:hAnsi="Helvetica" w:cs="Courier New"/>
          <w:sz w:val="22"/>
          <w:szCs w:val="22"/>
        </w:rPr>
        <w:lastRenderedPageBreak/>
        <w:t>3.</w:t>
      </w:r>
      <w:r w:rsidRPr="003366F4">
        <w:rPr>
          <w:rFonts w:ascii="Helvetica" w:hAnsi="Helvetica" w:cs="Courier New"/>
          <w:sz w:val="22"/>
          <w:szCs w:val="22"/>
        </w:rPr>
        <w:tab/>
        <w:t>entgegen § 15 Satz 1 in Verbindung mit § 5 Absatz 3 Satz 1 des Schwarzarbeitsbekämpfungsgesetzes Daten nicht, nicht richtig, nicht vollständig, nicht in der vorgeschriebenen Weise oder nicht rechtzeitig übermittelt,</w:t>
      </w:r>
    </w:p>
    <w:p w14:paraId="64502365" w14:textId="77777777" w:rsidR="004C6727" w:rsidRPr="003366F4" w:rsidRDefault="004C6727" w:rsidP="004C6727">
      <w:pPr>
        <w:spacing w:before="0" w:after="0"/>
        <w:ind w:left="567" w:hanging="283"/>
        <w:jc w:val="both"/>
        <w:rPr>
          <w:rFonts w:ascii="Helvetica" w:hAnsi="Helvetica" w:cs="Courier New"/>
          <w:sz w:val="22"/>
          <w:szCs w:val="22"/>
        </w:rPr>
      </w:pPr>
      <w:r w:rsidRPr="003366F4">
        <w:rPr>
          <w:rFonts w:ascii="Helvetica" w:hAnsi="Helvetica" w:cs="Courier New"/>
          <w:sz w:val="22"/>
          <w:szCs w:val="22"/>
        </w:rPr>
        <w:t>4.</w:t>
      </w:r>
      <w:r w:rsidRPr="003366F4">
        <w:rPr>
          <w:rFonts w:ascii="Helvetica" w:hAnsi="Helvetica" w:cs="Courier New"/>
          <w:sz w:val="22"/>
          <w:szCs w:val="22"/>
        </w:rPr>
        <w:tab/>
        <w:t>entgegen § 16 Absatz 1 Satz 1 oder Absatz 3 Satz 1 eine Anmeldung nicht, nicht richtig, nicht vollständig, nicht in der vorgeschriebenen Weise oder nicht rechtzeitig vorlegt oder nicht, nicht richtig, nicht vollständig, nicht in der vorgeschriebenen Weise oder nicht rechtzeitig zuleitet,</w:t>
      </w:r>
    </w:p>
    <w:p w14:paraId="716ABC5F" w14:textId="77777777" w:rsidR="004C6727" w:rsidRPr="003366F4" w:rsidRDefault="004C6727" w:rsidP="004C6727">
      <w:pPr>
        <w:spacing w:before="0" w:after="0"/>
        <w:ind w:left="567" w:hanging="283"/>
        <w:jc w:val="both"/>
        <w:rPr>
          <w:rFonts w:ascii="Helvetica" w:hAnsi="Helvetica" w:cs="Courier New"/>
          <w:sz w:val="22"/>
          <w:szCs w:val="22"/>
        </w:rPr>
      </w:pPr>
      <w:r w:rsidRPr="003366F4">
        <w:rPr>
          <w:rFonts w:ascii="Helvetica" w:hAnsi="Helvetica" w:cs="Courier New"/>
          <w:sz w:val="22"/>
          <w:szCs w:val="22"/>
        </w:rPr>
        <w:t>5.</w:t>
      </w:r>
      <w:r w:rsidRPr="003366F4">
        <w:rPr>
          <w:rFonts w:ascii="Helvetica" w:hAnsi="Helvetica" w:cs="Courier New"/>
          <w:sz w:val="22"/>
          <w:szCs w:val="22"/>
        </w:rPr>
        <w:tab/>
        <w:t>entgegen § 16 Absatz 1 Satz 3, auch in Verbindung mit Absatz 3 Satz 2, eine Änderungsmeldung nicht, nicht richtig, nicht vollständig, nicht in der vorgeschriebenen Weise oder nicht rechtzeitig macht,</w:t>
      </w:r>
    </w:p>
    <w:p w14:paraId="26C96AD2" w14:textId="77777777" w:rsidR="004C6727" w:rsidRPr="003366F4" w:rsidRDefault="004C6727" w:rsidP="004C6727">
      <w:pPr>
        <w:spacing w:before="0" w:after="0"/>
        <w:ind w:left="567" w:hanging="283"/>
        <w:jc w:val="both"/>
        <w:rPr>
          <w:rFonts w:ascii="Helvetica" w:hAnsi="Helvetica" w:cs="Courier New"/>
          <w:sz w:val="22"/>
          <w:szCs w:val="22"/>
        </w:rPr>
      </w:pPr>
      <w:r w:rsidRPr="003366F4">
        <w:rPr>
          <w:rFonts w:ascii="Helvetica" w:hAnsi="Helvetica" w:cs="Courier New"/>
          <w:sz w:val="22"/>
          <w:szCs w:val="22"/>
        </w:rPr>
        <w:t>6.</w:t>
      </w:r>
      <w:r w:rsidRPr="003366F4">
        <w:rPr>
          <w:rFonts w:ascii="Helvetica" w:hAnsi="Helvetica" w:cs="Courier New"/>
          <w:sz w:val="22"/>
          <w:szCs w:val="22"/>
        </w:rPr>
        <w:tab/>
        <w:t>entgegen § 16 Absatz 2 oder 4 eine Versicherung nicht, nicht richtig oder nicht rechtzeitig beifügt,</w:t>
      </w:r>
    </w:p>
    <w:p w14:paraId="1813B9C2" w14:textId="77777777" w:rsidR="004C6727" w:rsidRPr="003366F4" w:rsidRDefault="004C6727" w:rsidP="004C6727">
      <w:pPr>
        <w:spacing w:before="0" w:after="0"/>
        <w:ind w:left="567" w:hanging="283"/>
        <w:jc w:val="both"/>
        <w:rPr>
          <w:rFonts w:ascii="Helvetica" w:hAnsi="Helvetica" w:cs="Courier New"/>
          <w:sz w:val="22"/>
          <w:szCs w:val="22"/>
        </w:rPr>
      </w:pPr>
      <w:r w:rsidRPr="003366F4">
        <w:rPr>
          <w:rFonts w:ascii="Helvetica" w:hAnsi="Helvetica" w:cs="Courier New"/>
          <w:sz w:val="22"/>
          <w:szCs w:val="22"/>
        </w:rPr>
        <w:t>7.</w:t>
      </w:r>
      <w:r w:rsidRPr="003366F4">
        <w:rPr>
          <w:rFonts w:ascii="Helvetica" w:hAnsi="Helvetica" w:cs="Courier New"/>
          <w:sz w:val="22"/>
          <w:szCs w:val="22"/>
        </w:rPr>
        <w:tab/>
        <w:t>entgegen § 17 Absatz 1 Satz 1, auch in Verbindung mit Satz 2, eine Aufzeichnung nicht, nicht richtig, nicht vollständig oder nicht rechtzeitig erstellt oder nicht oder nicht mindestens zwei Jahre aufbewahrt,</w:t>
      </w:r>
    </w:p>
    <w:p w14:paraId="47C9F52F" w14:textId="77777777" w:rsidR="004C6727" w:rsidRPr="003366F4" w:rsidRDefault="004C6727" w:rsidP="004C6727">
      <w:pPr>
        <w:spacing w:before="0" w:after="0"/>
        <w:ind w:left="567" w:hanging="283"/>
        <w:jc w:val="both"/>
        <w:rPr>
          <w:rFonts w:ascii="Helvetica" w:hAnsi="Helvetica" w:cs="Courier New"/>
          <w:sz w:val="22"/>
          <w:szCs w:val="22"/>
        </w:rPr>
      </w:pPr>
      <w:r w:rsidRPr="003366F4">
        <w:rPr>
          <w:rFonts w:ascii="Helvetica" w:hAnsi="Helvetica" w:cs="Courier New"/>
          <w:sz w:val="22"/>
          <w:szCs w:val="22"/>
        </w:rPr>
        <w:t>8.</w:t>
      </w:r>
      <w:r w:rsidRPr="003366F4">
        <w:rPr>
          <w:rFonts w:ascii="Helvetica" w:hAnsi="Helvetica" w:cs="Courier New"/>
          <w:sz w:val="22"/>
          <w:szCs w:val="22"/>
        </w:rPr>
        <w:tab/>
        <w:t>entgegen § 17 Absatz 2 eine Unterlage nicht, nicht richtig, nicht vollständig oder nicht in der vorgeschriebenen Weise bereithält oder</w:t>
      </w:r>
    </w:p>
    <w:p w14:paraId="29CFDE46" w14:textId="77777777" w:rsidR="004C6727" w:rsidRPr="003366F4" w:rsidRDefault="004C6727" w:rsidP="004C6727">
      <w:pPr>
        <w:spacing w:before="0" w:after="0"/>
        <w:ind w:left="567" w:hanging="283"/>
        <w:jc w:val="both"/>
        <w:rPr>
          <w:rFonts w:ascii="Helvetica" w:hAnsi="Helvetica" w:cs="Courier New"/>
          <w:sz w:val="22"/>
          <w:szCs w:val="22"/>
        </w:rPr>
      </w:pPr>
      <w:r w:rsidRPr="003366F4">
        <w:rPr>
          <w:rFonts w:ascii="Helvetica" w:hAnsi="Helvetica" w:cs="Courier New"/>
          <w:sz w:val="22"/>
          <w:szCs w:val="22"/>
        </w:rPr>
        <w:t>9.</w:t>
      </w:r>
      <w:r w:rsidRPr="003366F4">
        <w:rPr>
          <w:rFonts w:ascii="Helvetica" w:hAnsi="Helvetica" w:cs="Courier New"/>
          <w:sz w:val="22"/>
          <w:szCs w:val="22"/>
        </w:rPr>
        <w:tab/>
        <w:t>entgegen § 20 das dort genannte Arbeitsentgelt nicht oder nicht rechtzeitig zahlt.</w:t>
      </w:r>
    </w:p>
    <w:p w14:paraId="268EE0DF" w14:textId="77777777" w:rsidR="004C6727" w:rsidRPr="003366F4" w:rsidRDefault="004C6727" w:rsidP="004C6727">
      <w:pPr>
        <w:spacing w:before="0" w:after="0"/>
        <w:ind w:left="567" w:hanging="283"/>
        <w:jc w:val="both"/>
        <w:rPr>
          <w:rFonts w:ascii="Helvetica" w:hAnsi="Helvetica" w:cs="Courier New"/>
          <w:sz w:val="22"/>
          <w:szCs w:val="22"/>
        </w:rPr>
      </w:pPr>
    </w:p>
    <w:p w14:paraId="5255A2C1" w14:textId="77777777" w:rsidR="004C6727" w:rsidRPr="003366F4" w:rsidRDefault="004C6727" w:rsidP="004C6727">
      <w:pPr>
        <w:spacing w:before="0" w:after="0"/>
        <w:ind w:left="567" w:hanging="283"/>
        <w:jc w:val="both"/>
        <w:rPr>
          <w:rFonts w:ascii="Helvetica" w:hAnsi="Helvetica" w:cs="Courier New"/>
          <w:sz w:val="22"/>
          <w:szCs w:val="22"/>
        </w:rPr>
      </w:pPr>
    </w:p>
    <w:p w14:paraId="3A51947D" w14:textId="77777777" w:rsidR="004C6727" w:rsidRPr="003366F4" w:rsidRDefault="004C6727" w:rsidP="004C6727">
      <w:pPr>
        <w:tabs>
          <w:tab w:val="left" w:pos="426"/>
          <w:tab w:val="left" w:pos="567"/>
        </w:tabs>
        <w:spacing w:before="0" w:after="0"/>
        <w:ind w:left="420" w:hanging="420"/>
        <w:jc w:val="both"/>
        <w:rPr>
          <w:rFonts w:ascii="Helvetica" w:hAnsi="Helvetica" w:cs="Courier New"/>
          <w:sz w:val="22"/>
          <w:szCs w:val="22"/>
        </w:rPr>
      </w:pPr>
      <w:r w:rsidRPr="003366F4">
        <w:rPr>
          <w:rFonts w:ascii="Helvetica" w:hAnsi="Helvetica" w:cs="Courier New"/>
          <w:sz w:val="22"/>
          <w:szCs w:val="22"/>
        </w:rPr>
        <w:t>(2)</w:t>
      </w:r>
      <w:r w:rsidRPr="003366F4">
        <w:rPr>
          <w:rFonts w:ascii="Helvetica" w:hAnsi="Helvetica" w:cs="Courier New"/>
          <w:sz w:val="22"/>
          <w:szCs w:val="22"/>
        </w:rPr>
        <w:tab/>
        <w:t xml:space="preserve">Ordnungswidrig handelt, wer Werk- oder Dienstleistungen in </w:t>
      </w:r>
      <w:r w:rsidRPr="003366F4">
        <w:rPr>
          <w:rFonts w:ascii="Helvetica" w:hAnsi="Helvetica" w:cs="Courier New"/>
          <w:sz w:val="22"/>
          <w:szCs w:val="22"/>
        </w:rPr>
        <w:tab/>
      </w:r>
      <w:r w:rsidRPr="003366F4">
        <w:rPr>
          <w:rFonts w:ascii="Helvetica" w:hAnsi="Helvetica" w:cs="Courier New"/>
          <w:sz w:val="22"/>
          <w:szCs w:val="22"/>
        </w:rPr>
        <w:tab/>
        <w:t>Umfang ausführen lässt, indem er als Unternehmer einen anderen Unternehmer beauftragt, von dem er weiß oder fahrlässig nicht weiß, dass dieser bei der Erfüllung dieses Auftrags</w:t>
      </w:r>
    </w:p>
    <w:p w14:paraId="66BA5919" w14:textId="77777777" w:rsidR="004C6727" w:rsidRPr="003366F4" w:rsidRDefault="004C6727" w:rsidP="004C6727">
      <w:pPr>
        <w:tabs>
          <w:tab w:val="left" w:pos="426"/>
          <w:tab w:val="left" w:pos="567"/>
        </w:tabs>
        <w:spacing w:before="0" w:after="0"/>
        <w:ind w:left="420" w:hanging="420"/>
        <w:jc w:val="both"/>
        <w:rPr>
          <w:rFonts w:ascii="Helvetica" w:hAnsi="Helvetica" w:cs="Courier New"/>
          <w:sz w:val="22"/>
          <w:szCs w:val="22"/>
        </w:rPr>
      </w:pPr>
      <w:r w:rsidRPr="003366F4">
        <w:rPr>
          <w:rFonts w:ascii="Helvetica" w:hAnsi="Helvetica" w:cs="Courier New"/>
          <w:sz w:val="22"/>
          <w:szCs w:val="22"/>
        </w:rPr>
        <w:t xml:space="preserve"> </w:t>
      </w:r>
    </w:p>
    <w:p w14:paraId="15F8FE2F" w14:textId="77777777" w:rsidR="004C6727" w:rsidRPr="003366F4" w:rsidRDefault="004C6727" w:rsidP="004C6727">
      <w:pPr>
        <w:tabs>
          <w:tab w:val="left" w:pos="993"/>
        </w:tabs>
        <w:spacing w:before="0" w:after="0"/>
        <w:ind w:left="993" w:hanging="426"/>
        <w:jc w:val="both"/>
        <w:rPr>
          <w:rFonts w:ascii="Helvetica" w:hAnsi="Helvetica" w:cs="Courier New"/>
          <w:sz w:val="22"/>
          <w:szCs w:val="22"/>
        </w:rPr>
      </w:pPr>
      <w:r w:rsidRPr="003366F4">
        <w:rPr>
          <w:rFonts w:ascii="Helvetica" w:hAnsi="Helvetica" w:cs="Courier New"/>
          <w:sz w:val="22"/>
          <w:szCs w:val="22"/>
        </w:rPr>
        <w:t>1.</w:t>
      </w:r>
      <w:r w:rsidRPr="003366F4">
        <w:rPr>
          <w:rFonts w:ascii="Helvetica" w:hAnsi="Helvetica" w:cs="Courier New"/>
          <w:sz w:val="22"/>
          <w:szCs w:val="22"/>
        </w:rPr>
        <w:tab/>
        <w:t>entgegen § 20 das dort genannte Arbeitsentgelt nicht oder nicht rechtzeitig zahlt oder</w:t>
      </w:r>
    </w:p>
    <w:p w14:paraId="0C3C0C59" w14:textId="77777777" w:rsidR="004C6727" w:rsidRPr="003366F4" w:rsidRDefault="004C6727" w:rsidP="004C6727">
      <w:pPr>
        <w:tabs>
          <w:tab w:val="left" w:pos="993"/>
        </w:tabs>
        <w:spacing w:before="0" w:after="0"/>
        <w:ind w:left="567"/>
        <w:jc w:val="both"/>
        <w:rPr>
          <w:rFonts w:ascii="Helvetica" w:hAnsi="Helvetica" w:cs="Courier New"/>
          <w:sz w:val="22"/>
          <w:szCs w:val="22"/>
        </w:rPr>
      </w:pPr>
    </w:p>
    <w:p w14:paraId="76B25971" w14:textId="77777777" w:rsidR="004C6727" w:rsidRPr="003366F4" w:rsidRDefault="004C6727" w:rsidP="004C6727">
      <w:pPr>
        <w:tabs>
          <w:tab w:val="left" w:pos="993"/>
        </w:tabs>
        <w:spacing w:before="0" w:after="0"/>
        <w:ind w:left="993" w:hanging="426"/>
        <w:jc w:val="both"/>
        <w:rPr>
          <w:rFonts w:ascii="Helvetica" w:hAnsi="Helvetica" w:cs="Courier New"/>
          <w:sz w:val="22"/>
          <w:szCs w:val="22"/>
        </w:rPr>
      </w:pPr>
      <w:r w:rsidRPr="003366F4">
        <w:rPr>
          <w:rFonts w:ascii="Helvetica" w:hAnsi="Helvetica" w:cs="Courier New"/>
          <w:sz w:val="22"/>
          <w:szCs w:val="22"/>
        </w:rPr>
        <w:t>2.</w:t>
      </w:r>
      <w:r w:rsidRPr="003366F4">
        <w:rPr>
          <w:rFonts w:ascii="Helvetica" w:hAnsi="Helvetica" w:cs="Courier New"/>
          <w:sz w:val="22"/>
          <w:szCs w:val="22"/>
        </w:rPr>
        <w:tab/>
        <w:t>einen Nachunternehmer einsetzt oder zulässt, dass ein Nachunternehmer tätig wird, der entgegen § 20 das dort genannte Arbeitsentgelt nicht oder nicht rechtzeitig zahlt.</w:t>
      </w:r>
    </w:p>
    <w:p w14:paraId="331E3D36" w14:textId="77777777" w:rsidR="004C6727" w:rsidRPr="003366F4" w:rsidRDefault="004C6727" w:rsidP="004C6727">
      <w:pPr>
        <w:tabs>
          <w:tab w:val="left" w:pos="993"/>
        </w:tabs>
        <w:spacing w:before="0" w:after="0"/>
        <w:ind w:left="993" w:hanging="426"/>
        <w:jc w:val="both"/>
        <w:rPr>
          <w:rFonts w:ascii="Helvetica" w:hAnsi="Helvetica" w:cs="Courier New"/>
          <w:sz w:val="22"/>
          <w:szCs w:val="22"/>
        </w:rPr>
      </w:pPr>
    </w:p>
    <w:p w14:paraId="2A1F0F85" w14:textId="77777777" w:rsidR="004C6727" w:rsidRPr="003366F4" w:rsidRDefault="004C6727" w:rsidP="004C6727">
      <w:pPr>
        <w:tabs>
          <w:tab w:val="left" w:pos="426"/>
        </w:tabs>
        <w:spacing w:before="0" w:after="0"/>
        <w:ind w:left="420" w:hanging="420"/>
        <w:jc w:val="both"/>
        <w:rPr>
          <w:rFonts w:ascii="Helvetica" w:hAnsi="Helvetica" w:cs="Courier New"/>
          <w:sz w:val="22"/>
          <w:szCs w:val="22"/>
        </w:rPr>
      </w:pPr>
      <w:r w:rsidRPr="003366F4">
        <w:rPr>
          <w:rFonts w:ascii="Helvetica" w:hAnsi="Helvetica" w:cs="Courier New"/>
          <w:sz w:val="22"/>
          <w:szCs w:val="22"/>
        </w:rPr>
        <w:t>(3)</w:t>
      </w:r>
      <w:r w:rsidRPr="003366F4">
        <w:rPr>
          <w:rFonts w:ascii="Helvetica" w:hAnsi="Helvetica" w:cs="Courier New"/>
          <w:sz w:val="22"/>
          <w:szCs w:val="22"/>
        </w:rPr>
        <w:tab/>
        <w:t xml:space="preserve">Die Ordnungswidrigkeit kann in den Fällen des Absatzes 1 Nummer 9 </w:t>
      </w:r>
      <w:r w:rsidRPr="003366F4">
        <w:rPr>
          <w:rFonts w:ascii="Helvetica" w:hAnsi="Helvetica" w:cs="Courier New"/>
          <w:sz w:val="22"/>
          <w:szCs w:val="22"/>
        </w:rPr>
        <w:tab/>
        <w:t>und des Absatzes 2 mit einer Geldbuße bis zu fünfhunderttausend Euro, in den übrigen Fällen mit einer Geldbuße bis zu dreißigtausend Euro geahndet werden.</w:t>
      </w:r>
    </w:p>
    <w:p w14:paraId="21D82FAB" w14:textId="72A0FD79" w:rsidR="00DD7759" w:rsidRPr="003366F4" w:rsidRDefault="00DD7759" w:rsidP="004C6727">
      <w:pPr>
        <w:rPr>
          <w:rFonts w:ascii="Helvetica" w:hAnsi="Helvetica"/>
        </w:rPr>
      </w:pPr>
    </w:p>
    <w:sectPr w:rsidR="00DD7759" w:rsidRPr="003366F4" w:rsidSect="00DD7759">
      <w:headerReference w:type="even" r:id="rId11"/>
      <w:headerReference w:type="default" r:id="rId12"/>
      <w:footerReference w:type="even" r:id="rId13"/>
      <w:footerReference w:type="default" r:id="rId14"/>
      <w:headerReference w:type="first" r:id="rId15"/>
      <w:footerReference w:type="first" r:id="rId16"/>
      <w:pgSz w:w="11906" w:h="16838"/>
      <w:pgMar w:top="2835"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D44C2E" w14:textId="77777777" w:rsidR="004C6727" w:rsidRDefault="004C6727" w:rsidP="00DD7759">
      <w:pPr>
        <w:spacing w:after="0"/>
      </w:pPr>
      <w:r>
        <w:separator/>
      </w:r>
    </w:p>
  </w:endnote>
  <w:endnote w:type="continuationSeparator" w:id="0">
    <w:p w14:paraId="57C5B17F" w14:textId="77777777" w:rsidR="004C6727" w:rsidRDefault="004C6727" w:rsidP="00DD775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9F86E" w14:textId="77777777" w:rsidR="00D05E8A" w:rsidRDefault="00D05E8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5EEBAB04" w14:paraId="7A3944B0" w14:textId="77777777" w:rsidTr="5EEBAB04">
      <w:trPr>
        <w:trHeight w:val="300"/>
      </w:trPr>
      <w:tc>
        <w:tcPr>
          <w:tcW w:w="3020" w:type="dxa"/>
        </w:tcPr>
        <w:p w14:paraId="3A10BB75" w14:textId="77777777" w:rsidR="5EEBAB04" w:rsidRDefault="5EEBAB04" w:rsidP="5EEBAB04">
          <w:pPr>
            <w:pStyle w:val="Kopfzeile"/>
            <w:ind w:left="-115"/>
          </w:pPr>
        </w:p>
      </w:tc>
      <w:tc>
        <w:tcPr>
          <w:tcW w:w="3020" w:type="dxa"/>
        </w:tcPr>
        <w:p w14:paraId="2EF45863" w14:textId="77777777" w:rsidR="5EEBAB04" w:rsidRDefault="5EEBAB04" w:rsidP="5EEBAB04">
          <w:pPr>
            <w:pStyle w:val="Kopfzeile"/>
            <w:jc w:val="center"/>
          </w:pPr>
        </w:p>
      </w:tc>
      <w:tc>
        <w:tcPr>
          <w:tcW w:w="3020" w:type="dxa"/>
        </w:tcPr>
        <w:p w14:paraId="6EEFA27B" w14:textId="77777777" w:rsidR="5EEBAB04" w:rsidRDefault="5EEBAB04" w:rsidP="5EEBAB04">
          <w:pPr>
            <w:pStyle w:val="Kopfzeile"/>
            <w:ind w:right="-115"/>
            <w:jc w:val="right"/>
          </w:pPr>
        </w:p>
      </w:tc>
    </w:tr>
  </w:tbl>
  <w:p w14:paraId="020D0575" w14:textId="77777777" w:rsidR="5EEBAB04" w:rsidRDefault="5EEBAB04" w:rsidP="5EEBAB0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62043" w14:textId="77777777" w:rsidR="00D05E8A" w:rsidRDefault="00D05E8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CBB67E" w14:textId="77777777" w:rsidR="004C6727" w:rsidRDefault="004C6727" w:rsidP="00DD7759">
      <w:pPr>
        <w:spacing w:after="0"/>
      </w:pPr>
      <w:r>
        <w:separator/>
      </w:r>
    </w:p>
  </w:footnote>
  <w:footnote w:type="continuationSeparator" w:id="0">
    <w:p w14:paraId="2335E847" w14:textId="77777777" w:rsidR="004C6727" w:rsidRDefault="004C6727" w:rsidP="00DD775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922D2" w14:textId="77777777" w:rsidR="00D05E8A" w:rsidRDefault="00D05E8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CD81E0" w14:textId="77777777" w:rsidR="00DD7759" w:rsidRDefault="0047178F" w:rsidP="00D05E8A">
    <w:pPr>
      <w:pStyle w:val="Kopfzeile"/>
      <w:tabs>
        <w:tab w:val="clear" w:pos="4536"/>
        <w:tab w:val="clear" w:pos="9072"/>
        <w:tab w:val="left" w:pos="1209"/>
      </w:tabs>
    </w:pPr>
    <w:r>
      <w:rPr>
        <w:noProof/>
      </w:rPr>
      <w:drawing>
        <wp:anchor distT="0" distB="0" distL="114300" distR="114300" simplePos="0" relativeHeight="251657728" behindDoc="0" locked="0" layoutInCell="1" allowOverlap="1" wp14:anchorId="5A3091DE" wp14:editId="1458C7E5">
          <wp:simplePos x="0" y="0"/>
          <wp:positionH relativeFrom="column">
            <wp:posOffset>-923876</wp:posOffset>
          </wp:positionH>
          <wp:positionV relativeFrom="paragraph">
            <wp:posOffset>-450215</wp:posOffset>
          </wp:positionV>
          <wp:extent cx="7571740" cy="1188720"/>
          <wp:effectExtent l="0" t="0" r="0" b="0"/>
          <wp:wrapNone/>
          <wp:docPr id="7" name="Bild 7" descr="Eine Grafik, die die Kopzeile des Dokuments anzeigt. Links oben zu sehen ist das RBX-Logo und rechts oben das sekundäre Logo mit dem Schriftzug “Connected through Musi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Bild 7" descr="Eine Grafik, die die Kopzeile des Dokuments anzeigt. Links oben zu sehen ist das RBX-Logo und rechts oben das sekundäre Logo mit dem Schriftzug “Connected through Music“."/>
                  <pic:cNvPicPr>
                    <a:picLocks/>
                  </pic:cNvPicPr>
                </pic:nvPicPr>
                <pic:blipFill rotWithShape="1">
                  <a:blip r:embed="rId1">
                    <a:extLst>
                      <a:ext uri="{28A0092B-C50C-407E-A947-70E740481C1C}">
                        <a14:useLocalDpi xmlns:a14="http://schemas.microsoft.com/office/drawing/2010/main" val="0"/>
                      </a:ext>
                    </a:extLst>
                  </a:blip>
                  <a:srcRect b="88893"/>
                  <a:stretch/>
                </pic:blipFill>
                <pic:spPr bwMode="auto">
                  <a:xfrm>
                    <a:off x="0" y="0"/>
                    <a:ext cx="7571740" cy="11887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05E8A">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EDBE71" w14:textId="77777777" w:rsidR="00D05E8A" w:rsidRDefault="00D05E8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EE5F10"/>
    <w:multiLevelType w:val="hybridMultilevel"/>
    <w:tmpl w:val="23B07EEA"/>
    <w:lvl w:ilvl="0" w:tplc="3DA68EAE">
      <w:start w:val="1"/>
      <w:numFmt w:val="decimal"/>
      <w:lvlText w:val="(%1)"/>
      <w:lvlJc w:val="left"/>
      <w:pPr>
        <w:ind w:left="1767" w:hanging="360"/>
      </w:pPr>
      <w:rPr>
        <w:rFonts w:hint="default"/>
      </w:rPr>
    </w:lvl>
    <w:lvl w:ilvl="1" w:tplc="04070019" w:tentative="1">
      <w:start w:val="1"/>
      <w:numFmt w:val="lowerLetter"/>
      <w:lvlText w:val="%2."/>
      <w:lvlJc w:val="left"/>
      <w:pPr>
        <w:ind w:left="2487" w:hanging="360"/>
      </w:pPr>
    </w:lvl>
    <w:lvl w:ilvl="2" w:tplc="0407001B" w:tentative="1">
      <w:start w:val="1"/>
      <w:numFmt w:val="lowerRoman"/>
      <w:lvlText w:val="%3."/>
      <w:lvlJc w:val="right"/>
      <w:pPr>
        <w:ind w:left="3207" w:hanging="180"/>
      </w:pPr>
    </w:lvl>
    <w:lvl w:ilvl="3" w:tplc="0407000F" w:tentative="1">
      <w:start w:val="1"/>
      <w:numFmt w:val="decimal"/>
      <w:lvlText w:val="%4."/>
      <w:lvlJc w:val="left"/>
      <w:pPr>
        <w:ind w:left="3927" w:hanging="360"/>
      </w:pPr>
    </w:lvl>
    <w:lvl w:ilvl="4" w:tplc="04070019" w:tentative="1">
      <w:start w:val="1"/>
      <w:numFmt w:val="lowerLetter"/>
      <w:lvlText w:val="%5."/>
      <w:lvlJc w:val="left"/>
      <w:pPr>
        <w:ind w:left="4647" w:hanging="360"/>
      </w:pPr>
    </w:lvl>
    <w:lvl w:ilvl="5" w:tplc="0407001B" w:tentative="1">
      <w:start w:val="1"/>
      <w:numFmt w:val="lowerRoman"/>
      <w:lvlText w:val="%6."/>
      <w:lvlJc w:val="right"/>
      <w:pPr>
        <w:ind w:left="5367" w:hanging="180"/>
      </w:pPr>
    </w:lvl>
    <w:lvl w:ilvl="6" w:tplc="0407000F" w:tentative="1">
      <w:start w:val="1"/>
      <w:numFmt w:val="decimal"/>
      <w:lvlText w:val="%7."/>
      <w:lvlJc w:val="left"/>
      <w:pPr>
        <w:ind w:left="6087" w:hanging="360"/>
      </w:pPr>
    </w:lvl>
    <w:lvl w:ilvl="7" w:tplc="04070019" w:tentative="1">
      <w:start w:val="1"/>
      <w:numFmt w:val="lowerLetter"/>
      <w:lvlText w:val="%8."/>
      <w:lvlJc w:val="left"/>
      <w:pPr>
        <w:ind w:left="6807" w:hanging="360"/>
      </w:pPr>
    </w:lvl>
    <w:lvl w:ilvl="8" w:tplc="0407001B" w:tentative="1">
      <w:start w:val="1"/>
      <w:numFmt w:val="lowerRoman"/>
      <w:lvlText w:val="%9."/>
      <w:lvlJc w:val="right"/>
      <w:pPr>
        <w:ind w:left="7527" w:hanging="180"/>
      </w:pPr>
    </w:lvl>
  </w:abstractNum>
  <w:abstractNum w:abstractNumId="1" w15:restartNumberingAfterBreak="0">
    <w:nsid w:val="52F67BA8"/>
    <w:multiLevelType w:val="multilevel"/>
    <w:tmpl w:val="6412A4DC"/>
    <w:numStyleLink w:val="ImportierterStil2"/>
  </w:abstractNum>
  <w:abstractNum w:abstractNumId="2" w15:restartNumberingAfterBreak="0">
    <w:nsid w:val="62A64A8D"/>
    <w:multiLevelType w:val="multilevel"/>
    <w:tmpl w:val="6412A4DC"/>
    <w:styleLink w:val="ImportierterStil2"/>
    <w:lvl w:ilvl="0">
      <w:start w:val="1"/>
      <w:numFmt w:val="decimal"/>
      <w:lvlText w:val="%1."/>
      <w:lvlJc w:val="left"/>
      <w:pPr>
        <w:ind w:left="1418" w:hanging="1418"/>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418" w:hanging="1418"/>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418" w:hanging="1418"/>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418" w:hanging="1418"/>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left" w:pos="851"/>
        </w:tabs>
        <w:ind w:left="1418" w:hanging="1418"/>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5">
      <w:start w:val="1"/>
      <w:numFmt w:val="lowerLetter"/>
      <w:lvlText w:val="%1.%2.%3.%4.%5.(%6)"/>
      <w:lvlJc w:val="left"/>
      <w:pPr>
        <w:tabs>
          <w:tab w:val="left" w:pos="851"/>
        </w:tabs>
        <w:ind w:left="1418" w:hanging="1418"/>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6">
      <w:start w:val="1"/>
      <w:numFmt w:val="lowerRoman"/>
      <w:suff w:val="nothing"/>
      <w:lvlText w:val="%1.%2.%3.%4.%5.(%6)(%7)"/>
      <w:lvlJc w:val="left"/>
      <w:pPr>
        <w:tabs>
          <w:tab w:val="left" w:pos="851"/>
        </w:tabs>
        <w:ind w:left="1418" w:hanging="1418"/>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7">
      <w:start w:val="1"/>
      <w:numFmt w:val="lowerLetter"/>
      <w:suff w:val="nothing"/>
      <w:lvlText w:val="%1.%2.%3.%4.%5.(%6)(%7)(%8)"/>
      <w:lvlJc w:val="left"/>
      <w:pPr>
        <w:tabs>
          <w:tab w:val="left" w:pos="851"/>
        </w:tabs>
        <w:ind w:left="1418" w:hanging="1418"/>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8">
      <w:start w:val="1"/>
      <w:numFmt w:val="lowerRoman"/>
      <w:suff w:val="nothing"/>
      <w:lvlText w:val="%1.%2.%3.%4.%5.(%6)(%7)(%8)(%9)"/>
      <w:lvlJc w:val="left"/>
      <w:pPr>
        <w:tabs>
          <w:tab w:val="left" w:pos="851"/>
        </w:tabs>
        <w:ind w:left="1418" w:hanging="1418"/>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abstractNum>
  <w:num w:numId="1" w16cid:durableId="962468584">
    <w:abstractNumId w:val="2"/>
  </w:num>
  <w:num w:numId="2" w16cid:durableId="661396352">
    <w:abstractNumId w:val="1"/>
    <w:lvlOverride w:ilvl="0">
      <w:lvl w:ilvl="0">
        <w:start w:val="1"/>
        <w:numFmt w:val="decimal"/>
        <w:lvlText w:val="%1."/>
        <w:lvlJc w:val="left"/>
        <w:pPr>
          <w:ind w:left="1418" w:hanging="1418"/>
        </w:pPr>
        <w:rPr>
          <w:rFonts w:ascii="Helvetica" w:eastAsia="Arial" w:hAnsi="Helvetica" w:cs="Courier New" w:hint="default"/>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3" w16cid:durableId="9840431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5"/>
  <w:displayBackgroundShape/>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727"/>
    <w:rsid w:val="000332DB"/>
    <w:rsid w:val="00043AE1"/>
    <w:rsid w:val="00047999"/>
    <w:rsid w:val="000560BC"/>
    <w:rsid w:val="00095727"/>
    <w:rsid w:val="00116DDE"/>
    <w:rsid w:val="0012599C"/>
    <w:rsid w:val="001350B7"/>
    <w:rsid w:val="001735D3"/>
    <w:rsid w:val="00192BAE"/>
    <w:rsid w:val="001E2A76"/>
    <w:rsid w:val="001E46FA"/>
    <w:rsid w:val="002E6FE6"/>
    <w:rsid w:val="002F56F9"/>
    <w:rsid w:val="003366F4"/>
    <w:rsid w:val="003B048D"/>
    <w:rsid w:val="003C1707"/>
    <w:rsid w:val="00417BD8"/>
    <w:rsid w:val="00441BDA"/>
    <w:rsid w:val="00450550"/>
    <w:rsid w:val="00463C7C"/>
    <w:rsid w:val="0047178F"/>
    <w:rsid w:val="00487B0C"/>
    <w:rsid w:val="004C5248"/>
    <w:rsid w:val="004C6727"/>
    <w:rsid w:val="00582C9C"/>
    <w:rsid w:val="005E0ED3"/>
    <w:rsid w:val="006D5637"/>
    <w:rsid w:val="00701199"/>
    <w:rsid w:val="007754AF"/>
    <w:rsid w:val="007B7A46"/>
    <w:rsid w:val="0082195D"/>
    <w:rsid w:val="0083330D"/>
    <w:rsid w:val="008B028F"/>
    <w:rsid w:val="009174E5"/>
    <w:rsid w:val="00995CE6"/>
    <w:rsid w:val="00A51BA7"/>
    <w:rsid w:val="00AA2A7C"/>
    <w:rsid w:val="00BB667F"/>
    <w:rsid w:val="00C1638A"/>
    <w:rsid w:val="00C40AC3"/>
    <w:rsid w:val="00C51053"/>
    <w:rsid w:val="00C84307"/>
    <w:rsid w:val="00C90BCA"/>
    <w:rsid w:val="00D05E8A"/>
    <w:rsid w:val="00D32A86"/>
    <w:rsid w:val="00D80BDE"/>
    <w:rsid w:val="00DD7547"/>
    <w:rsid w:val="00DD7759"/>
    <w:rsid w:val="00E3238B"/>
    <w:rsid w:val="00E33DEE"/>
    <w:rsid w:val="00FB4D17"/>
    <w:rsid w:val="5EEBAB0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D6C044"/>
  <w15:chartTrackingRefBased/>
  <w15:docId w15:val="{9F0BDBC6-CA2F-F642-BF87-FAC54B1ED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New" w:eastAsia="Calibri" w:hAnsi="Courier New" w:cs="Times New Roman"/>
        <w:sz w:val="22"/>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C6727"/>
    <w:pPr>
      <w:pBdr>
        <w:top w:val="nil"/>
        <w:left w:val="nil"/>
        <w:bottom w:val="nil"/>
        <w:right w:val="nil"/>
        <w:between w:val="nil"/>
        <w:bar w:val="nil"/>
      </w:pBdr>
      <w:spacing w:before="60" w:after="60"/>
    </w:pPr>
    <w:rPr>
      <w:rFonts w:ascii="Arial" w:eastAsia="Arial Unicode MS" w:hAnsi="Arial" w:cs="Arial Unicode MS"/>
      <w:color w:val="000000"/>
      <w:sz w:val="20"/>
      <w:u w:color="000000"/>
      <w:bdr w:val="nil"/>
      <w14:textOutline w14:w="0" w14:cap="flat" w14:cmpd="sng" w14:algn="ctr">
        <w14:noFill/>
        <w14:prstDash w14:val="solid"/>
        <w14:bevel/>
      </w14:textOutline>
    </w:rPr>
  </w:style>
  <w:style w:type="paragraph" w:styleId="berschrift1">
    <w:name w:val="heading 1"/>
    <w:next w:val="AltTGEinrckennachNummerierung"/>
    <w:link w:val="berschrift1Zchn"/>
    <w:uiPriority w:val="9"/>
    <w:qFormat/>
    <w:rsid w:val="004C6727"/>
    <w:pPr>
      <w:keepNext/>
      <w:pBdr>
        <w:top w:val="nil"/>
        <w:left w:val="nil"/>
        <w:bottom w:val="nil"/>
        <w:right w:val="nil"/>
        <w:between w:val="nil"/>
        <w:bar w:val="nil"/>
      </w:pBdr>
      <w:spacing w:before="240" w:after="100"/>
      <w:outlineLvl w:val="0"/>
    </w:pPr>
    <w:rPr>
      <w:rFonts w:ascii="Arial" w:eastAsia="Arial Unicode MS" w:hAnsi="Arial" w:cs="Arial Unicode MS"/>
      <w:b/>
      <w:bCs/>
      <w:color w:val="000000"/>
      <w:sz w:val="20"/>
      <w:u w:color="000000"/>
      <w:bdr w:val="ni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D7759"/>
    <w:pPr>
      <w:tabs>
        <w:tab w:val="center" w:pos="4536"/>
        <w:tab w:val="right" w:pos="9072"/>
      </w:tabs>
      <w:spacing w:after="0"/>
    </w:pPr>
  </w:style>
  <w:style w:type="character" w:customStyle="1" w:styleId="KopfzeileZchn">
    <w:name w:val="Kopfzeile Zchn"/>
    <w:basedOn w:val="Absatz-Standardschriftart"/>
    <w:link w:val="Kopfzeile"/>
    <w:uiPriority w:val="99"/>
    <w:rsid w:val="00DD7759"/>
  </w:style>
  <w:style w:type="paragraph" w:styleId="Fuzeile">
    <w:name w:val="footer"/>
    <w:basedOn w:val="Standard"/>
    <w:link w:val="FuzeileZchn"/>
    <w:uiPriority w:val="99"/>
    <w:unhideWhenUsed/>
    <w:rsid w:val="00DD7759"/>
    <w:pPr>
      <w:tabs>
        <w:tab w:val="center" w:pos="4536"/>
        <w:tab w:val="right" w:pos="9072"/>
      </w:tabs>
      <w:spacing w:after="0"/>
    </w:pPr>
  </w:style>
  <w:style w:type="character" w:customStyle="1" w:styleId="FuzeileZchn">
    <w:name w:val="Fußzeile Zchn"/>
    <w:basedOn w:val="Absatz-Standardschriftart"/>
    <w:link w:val="Fuzeile"/>
    <w:uiPriority w:val="99"/>
    <w:rsid w:val="00DD7759"/>
  </w:style>
  <w:style w:type="table" w:styleId="Tabellenraster">
    <w:name w:val="Table Grid"/>
    <w:basedOn w:val="NormaleTabelle"/>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erschrift1Zchn">
    <w:name w:val="Überschrift 1 Zchn"/>
    <w:basedOn w:val="Absatz-Standardschriftart"/>
    <w:link w:val="berschrift1"/>
    <w:uiPriority w:val="9"/>
    <w:rsid w:val="004C6727"/>
    <w:rPr>
      <w:rFonts w:ascii="Arial" w:eastAsia="Arial Unicode MS" w:hAnsi="Arial" w:cs="Arial Unicode MS"/>
      <w:b/>
      <w:bCs/>
      <w:color w:val="000000"/>
      <w:sz w:val="20"/>
      <w:u w:color="000000"/>
      <w:bdr w:val="nil"/>
    </w:rPr>
  </w:style>
  <w:style w:type="table" w:customStyle="1" w:styleId="NormalTable0">
    <w:name w:val="Normal Table0"/>
    <w:rsid w:val="004C6727"/>
    <w:pPr>
      <w:pBdr>
        <w:top w:val="nil"/>
        <w:left w:val="nil"/>
        <w:bottom w:val="nil"/>
        <w:right w:val="nil"/>
        <w:between w:val="nil"/>
        <w:bar w:val="nil"/>
      </w:pBdr>
    </w:pPr>
    <w:rPr>
      <w:rFonts w:ascii="Times New Roman" w:eastAsia="Arial Unicode MS" w:hAnsi="Times New Roman"/>
      <w:sz w:val="20"/>
      <w:bdr w:val="nil"/>
    </w:rPr>
    <w:tblPr>
      <w:tblInd w:w="0" w:type="dxa"/>
      <w:tblCellMar>
        <w:top w:w="0" w:type="dxa"/>
        <w:left w:w="0" w:type="dxa"/>
        <w:bottom w:w="0" w:type="dxa"/>
        <w:right w:w="0" w:type="dxa"/>
      </w:tblCellMar>
    </w:tblPr>
  </w:style>
  <w:style w:type="paragraph" w:customStyle="1" w:styleId="AltTGEinrckennachNummerierung">
    <w:name w:val="Alt+TG (Einrücken nach Nummerierung)"/>
    <w:rsid w:val="004C6727"/>
    <w:pPr>
      <w:pBdr>
        <w:top w:val="nil"/>
        <w:left w:val="nil"/>
        <w:bottom w:val="nil"/>
        <w:right w:val="nil"/>
        <w:between w:val="nil"/>
        <w:bar w:val="nil"/>
      </w:pBdr>
      <w:spacing w:before="60" w:after="60"/>
      <w:ind w:left="680"/>
    </w:pPr>
    <w:rPr>
      <w:rFonts w:ascii="Arial" w:eastAsia="Arial Unicode MS" w:hAnsi="Arial" w:cs="Arial Unicode MS"/>
      <w:color w:val="000000"/>
      <w:sz w:val="20"/>
      <w:u w:color="000000"/>
      <w:bdr w:val="nil"/>
    </w:rPr>
  </w:style>
  <w:style w:type="numbering" w:customStyle="1" w:styleId="ImportierterStil2">
    <w:name w:val="Importierter Stil: 2"/>
    <w:rsid w:val="004C6727"/>
    <w:pPr>
      <w:numPr>
        <w:numId w:val="1"/>
      </w:numPr>
    </w:pPr>
  </w:style>
  <w:style w:type="paragraph" w:styleId="Listenabsatz">
    <w:name w:val="List Paragraph"/>
    <w:basedOn w:val="Standard"/>
    <w:uiPriority w:val="34"/>
    <w:qFormat/>
    <w:rsid w:val="004C67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tthias.Bauer/Library/Group%20Containers/UBF8T346G9.Office/User%20Content.localized/Templates.localized/RBX_Briefp_02%20nur%20Logo%20Kopfzeile.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E163D451BB7BAD4A80E5F162BC850B3A" ma:contentTypeVersion="26" ma:contentTypeDescription="Ein neues Dokument erstellen." ma:contentTypeScope="" ma:versionID="6c7904f1da480d727541775be63727c7">
  <xsd:schema xmlns:xsd="http://www.w3.org/2001/XMLSchema" xmlns:xs="http://www.w3.org/2001/XMLSchema" xmlns:p="http://schemas.microsoft.com/office/2006/metadata/properties" xmlns:ns2="76c4e5b6-54ee-4370-b051-e2ccac5262a8" xmlns:ns3="c83c3887-b55a-4802-97d5-e5d94ad83cb9" targetNamespace="http://schemas.microsoft.com/office/2006/metadata/properties" ma:root="true" ma:fieldsID="c99f302dd178892eb8b9de7e247df3c8" ns2:_="" ns3:_="">
    <xsd:import namespace="76c4e5b6-54ee-4370-b051-e2ccac5262a8"/>
    <xsd:import namespace="c83c3887-b55a-4802-97d5-e5d94ad83c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check" minOccurs="0"/>
                <xsd:element ref="ns2:MediaLengthInSeconds" minOccurs="0"/>
                <xsd:element ref="ns2:MediaServiceObjectDetectorVersions" minOccurs="0"/>
                <xsd:element ref="ns2:MediaServiceSearchProperties" minOccurs="0"/>
                <xsd:element ref="ns2:Vergabe_x002d_Nr_x002e_" minOccurs="0"/>
                <xsd:element ref="ns2:zugeh_x00f6_rigesBKMJahr" minOccurs="0"/>
                <xsd:element ref="ns2:Vergabeart" minOccurs="0"/>
                <xsd:element ref="ns2:Unit" minOccurs="0"/>
                <xsd:element ref="ns2:Rahmenvertrag" minOccurs="0"/>
                <xsd:element ref="ns2:K_x00fc_ndigungsfrist" minOccurs="0"/>
                <xsd:element ref="ns2:auto_x002e_Verl_x00e4_ngerung" minOccurs="0"/>
                <xsd:element ref="ns2:Leistungsbeschreibu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c4e5b6-54ee-4370-b051-e2ccac5262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1c88c307-c7d2-4bd7-b57d-db16f910e0c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check" ma:index="22" nillable="true" ma:displayName="check" ma:format="Dropdown" ma:internalName="check">
      <xsd:simpleType>
        <xsd:restriction base="dms:Text">
          <xsd:maxLength value="255"/>
        </xsd:restriction>
      </xsd:simple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Vergabe_x002d_Nr_x002e_" ma:index="26" nillable="true" ma:displayName="Vergabe-Nr." ma:description="zugehörige Vergabe-Nur. angeben" ma:format="Dropdown" ma:internalName="Vergabe_x002d_Nr_x002e_">
      <xsd:simpleType>
        <xsd:restriction base="dms:Text">
          <xsd:maxLength value="255"/>
        </xsd:restriction>
      </xsd:simpleType>
    </xsd:element>
    <xsd:element name="zugeh_x00f6_rigesBKMJahr" ma:index="27" nillable="true" ma:displayName="zugehöriges BKM Jahr" ma:description="welchem BKM Jahr/Antrag ist die zuzuordnen? Im Zweifel von Vergabe ausfüllen lassen" ma:format="Dropdown" ma:internalName="zugeh_x00f6_rigesBKMJahr">
      <xsd:complexType>
        <xsd:complexContent>
          <xsd:extension base="dms:MultiChoice">
            <xsd:sequence>
              <xsd:element name="Value" maxOccurs="unbounded" minOccurs="0" nillable="true">
                <xsd:simpleType>
                  <xsd:restriction base="dms:Choice">
                    <xsd:enumeration value="2024"/>
                    <xsd:enumeration value="2025"/>
                    <xsd:enumeration value="2026"/>
                    <xsd:enumeration value="2027"/>
                    <xsd:enumeration value="2028"/>
                  </xsd:restriction>
                </xsd:simpleType>
              </xsd:element>
            </xsd:sequence>
          </xsd:extension>
        </xsd:complexContent>
      </xsd:complexType>
    </xsd:element>
    <xsd:element name="Vergabeart" ma:index="28" nillable="true" ma:displayName="Vergabeart" ma:format="Dropdown" ma:internalName="Vergabeart">
      <xsd:simpleType>
        <xsd:restriction base="dms:Choice">
          <xsd:enumeration value="Direktvergabe"/>
          <xsd:enumeration value="Verhandlungsvergabe"/>
          <xsd:enumeration value="nationale Ausschreibung"/>
          <xsd:enumeration value="freiberufl. Leistung"/>
          <xsd:enumeration value="Alleinstellung"/>
          <xsd:enumeration value="Vorlage"/>
        </xsd:restriction>
      </xsd:simpleType>
    </xsd:element>
    <xsd:element name="Unit" ma:index="29" nillable="true" ma:displayName="Linie" ma:description="welche Unit ist inhaltlich verantwortlich?" ma:format="Dropdown" ma:internalName="Unit">
      <xsd:simpleType>
        <xsd:restriction base="dms:Choice">
          <xsd:enumeration value="HR-Infra"/>
          <xsd:enumeration value="Production"/>
          <xsd:enumeration value="Media Production"/>
          <xsd:enumeration value="Comm_Marketing"/>
          <xsd:enumeration value="Partnership_Sales"/>
          <xsd:enumeration value="Special Programme"/>
          <xsd:enumeration value="Programme"/>
          <xsd:enumeration value="Finance"/>
        </xsd:restriction>
      </xsd:simpleType>
    </xsd:element>
    <xsd:element name="Rahmenvertrag" ma:index="30" nillable="true" ma:displayName="Rahmenvertrag" ma:format="RadioButtons" ma:internalName="Rahmenvertrag">
      <xsd:simpleType>
        <xsd:restriction base="dms:Choice">
          <xsd:enumeration value="Ja"/>
          <xsd:enumeration value="Nein"/>
        </xsd:restriction>
      </xsd:simpleType>
    </xsd:element>
    <xsd:element name="K_x00fc_ndigungsfrist" ma:index="31" nillable="true" ma:displayName="Kündigungsfrist" ma:format="DateOnly" ma:internalName="K_x00fc_ndigungsfrist">
      <xsd:simpleType>
        <xsd:restriction base="dms:DateTime"/>
      </xsd:simpleType>
    </xsd:element>
    <xsd:element name="auto_x002e_Verl_x00e4_ngerung" ma:index="32" nillable="true" ma:displayName="auto. Verlängerung" ma:default="0" ma:format="Dropdown" ma:internalName="auto_x002e_Verl_x00e4_ngerung">
      <xsd:simpleType>
        <xsd:restriction base="dms:Boolean"/>
      </xsd:simpleType>
    </xsd:element>
    <xsd:element name="Leistungsbeschreibung" ma:index="33" nillable="true" ma:displayName="Leistungsbeschreibung" ma:description="sehr kurzer Titel zum groben Verständnis" ma:format="Dropdown" ma:internalName="Leistungsbeschreibung">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83c3887-b55a-4802-97d5-e5d94ad83cb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a5805ef-3f71-44c7-a162-db4ac632f10d}" ma:internalName="TaxCatchAll" ma:showField="CatchAllData" ma:web="c83c3887-b55a-4802-97d5-e5d94ad83cb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heck xmlns="76c4e5b6-54ee-4370-b051-e2ccac5262a8" xsi:nil="true"/>
    <lcf76f155ced4ddcb4097134ff3c332f xmlns="76c4e5b6-54ee-4370-b051-e2ccac5262a8">
      <Terms xmlns="http://schemas.microsoft.com/office/infopath/2007/PartnerControls"/>
    </lcf76f155ced4ddcb4097134ff3c332f>
    <TaxCatchAll xmlns="c83c3887-b55a-4802-97d5-e5d94ad83cb9" xsi:nil="true"/>
    <Unit xmlns="76c4e5b6-54ee-4370-b051-e2ccac5262a8" xsi:nil="true"/>
    <Leistungsbeschreibung xmlns="76c4e5b6-54ee-4370-b051-e2ccac5262a8" xsi:nil="true"/>
    <Rahmenvertrag xmlns="76c4e5b6-54ee-4370-b051-e2ccac5262a8" xsi:nil="true"/>
    <auto_x002e_Verl_x00e4_ngerung xmlns="76c4e5b6-54ee-4370-b051-e2ccac5262a8">false</auto_x002e_Verl_x00e4_ngerung>
    <K_x00fc_ndigungsfrist xmlns="76c4e5b6-54ee-4370-b051-e2ccac5262a8" xsi:nil="true"/>
    <Vergabe_x002d_Nr_x002e_ xmlns="76c4e5b6-54ee-4370-b051-e2ccac5262a8" xsi:nil="true"/>
    <zugeh_x00f6_rigesBKMJahr xmlns="76c4e5b6-54ee-4370-b051-e2ccac5262a8" xsi:nil="true"/>
    <Vergabeart xmlns="76c4e5b6-54ee-4370-b051-e2ccac5262a8" xsi:nil="true"/>
  </documentManagement>
</p:properties>
</file>

<file path=customXml/itemProps1.xml><?xml version="1.0" encoding="utf-8"?>
<ds:datastoreItem xmlns:ds="http://schemas.openxmlformats.org/officeDocument/2006/customXml" ds:itemID="{73299D18-4596-0F43-B8A2-C59DD661751D}">
  <ds:schemaRefs>
    <ds:schemaRef ds:uri="http://schemas.openxmlformats.org/officeDocument/2006/bibliography"/>
  </ds:schemaRefs>
</ds:datastoreItem>
</file>

<file path=customXml/itemProps2.xml><?xml version="1.0" encoding="utf-8"?>
<ds:datastoreItem xmlns:ds="http://schemas.openxmlformats.org/officeDocument/2006/customXml" ds:itemID="{65A7F85F-8442-4A38-BDF6-8A6477862CF9}"/>
</file>

<file path=customXml/itemProps3.xml><?xml version="1.0" encoding="utf-8"?>
<ds:datastoreItem xmlns:ds="http://schemas.openxmlformats.org/officeDocument/2006/customXml" ds:itemID="{1A7B763B-86EE-4DBE-B5DC-E172A1C4F795}">
  <ds:schemaRefs>
    <ds:schemaRef ds:uri="http://schemas.microsoft.com/sharepoint/v3/contenttype/forms"/>
  </ds:schemaRefs>
</ds:datastoreItem>
</file>

<file path=customXml/itemProps4.xml><?xml version="1.0" encoding="utf-8"?>
<ds:datastoreItem xmlns:ds="http://schemas.openxmlformats.org/officeDocument/2006/customXml" ds:itemID="{29AD7824-27D7-4588-8118-38D50769234C}">
  <ds:schemaRefs>
    <ds:schemaRef ds:uri="http://schemas.microsoft.com/office/2006/metadata/properties"/>
    <ds:schemaRef ds:uri="http://schemas.microsoft.com/office/infopath/2007/PartnerControls"/>
    <ds:schemaRef ds:uri="76c4e5b6-54ee-4370-b051-e2ccac5262a8"/>
    <ds:schemaRef ds:uri="c83c3887-b55a-4802-97d5-e5d94ad83cb9"/>
  </ds:schemaRefs>
</ds:datastoreItem>
</file>

<file path=docProps/app.xml><?xml version="1.0" encoding="utf-8"?>
<Properties xmlns="http://schemas.openxmlformats.org/officeDocument/2006/extended-properties" xmlns:vt="http://schemas.openxmlformats.org/officeDocument/2006/docPropsVTypes">
  <Template>RBX_Briefp_02 nur Logo Kopfzeile.dotx</Template>
  <TotalTime>0</TotalTime>
  <Pages>3</Pages>
  <Words>724</Words>
  <Characters>4568</Characters>
  <Application>Microsoft Office Word</Application>
  <DocSecurity>0</DocSecurity>
  <Lines>38</Lines>
  <Paragraphs>10</Paragraphs>
  <ScaleCrop>false</ScaleCrop>
  <Company/>
  <LinksUpToDate>false</LinksUpToDate>
  <CharactersWithSpaces>5282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Matthias Bauer</dc:creator>
  <cp:keywords/>
  <dc:description/>
  <cp:lastModifiedBy>Matthias Bauer</cp:lastModifiedBy>
  <cp:revision>4</cp:revision>
  <dcterms:created xsi:type="dcterms:W3CDTF">2025-01-22T16:45:00Z</dcterms:created>
  <dcterms:modified xsi:type="dcterms:W3CDTF">2025-02-18T09:30:00Z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0x010100E163D451BB7BAD4A80E5F162BC850B3A</vt:lpwstr>
  </property>
</Properties>
</file>